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§3-301. SECURITY IN SALES OR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