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Limited-time, in-school or seasonal 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492, §3 (AMD). PL 1997, c. 398, §E2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 Limited-time, in-school or seasonal branch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Limited-time, in-school or seasonal branch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§333. LIMITED-TIME, IN-SCHOOL OR SEASONAL BRANCH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