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1320</w:t>
        <w:t xml:space="preserve">.  </w:t>
      </w:r>
      <w:r>
        <w:rPr>
          <w:b/>
        </w:rPr>
        <w:t xml:space="preserve">Disclosure of lack of deposit insurance</w:t>
      </w:r>
    </w:p>
    <w:p>
      <w:pPr>
        <w:jc w:val="both"/>
        <w:spacing w:before="100" w:after="100"/>
        <w:ind w:start="360"/>
        <w:ind w:firstLine="360"/>
      </w:pPr>
      <w:r>
        <w:rPr/>
      </w:r>
      <w:r>
        <w:rPr/>
      </w:r>
      <w:r>
        <w:t xml:space="preserve">Each foreign bank operating a Maine branch or Maine agency shall, in a manner established by the superintendent, give notice that deposits and credit balances in that branch or agency are not insured by the Federal Deposit Insurance Corporation.</w:t>
      </w:r>
      <w:r>
        <w:t xml:space="preserve">  </w:t>
      </w:r>
      <w:r xmlns:wp="http://schemas.openxmlformats.org/drawingml/2010/wordprocessingDrawing" xmlns:w15="http://schemas.microsoft.com/office/word/2012/wordml">
        <w:rPr>
          <w:rFonts w:ascii="Arial" w:hAnsi="Arial" w:cs="Arial"/>
          <w:sz w:val="22"/>
          <w:szCs w:val="22"/>
        </w:rPr>
        <w:t xml:space="preserve">[PL 1997, c. 182,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§B3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§1320. Disclosure of lack of deposit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§1320. Disclosure of lack of deposit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§1320. DISCLOSURE OF LACK OF DEPOSIT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