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Licensing of agricultural fairs</w:t>
      </w:r>
    </w:p>
    <w:p>
      <w:pPr>
        <w:jc w:val="both"/>
        <w:spacing w:before="100" w:after="100"/>
        <w:ind w:start="360"/>
        <w:ind w:firstLine="360"/>
      </w:pPr>
      <w:r>
        <w:rPr/>
      </w:r>
      <w:r>
        <w:rPr/>
      </w:r>
      <w:r>
        <w:t xml:space="preserve">A person or entity is not eligible to receive a stipend unless that person or entity has been issued a license by the department to hold an agricultural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Application; fee.</w:t>
        <w:t xml:space="preserve"> </w:t>
      </w:r>
      <w:r>
        <w:t xml:space="preserve"> </w:t>
      </w:r>
      <w:r>
        <w:t xml:space="preserve">A person or entity applying for a license under this section must submit a completed application form and a $10 license fee to the commissioner no later than March 31st in the calendar year preceding the first year of the license.  The application for the license must contain the information prescribed by the commissioner and must be signed and sworn to by the applicant.  When the applicant is an agricultural society, an executive officer of the society must sign and swear to the information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If satisfied that an applicant will comply or, if an applicant has previously held a license, that the applicant has complied and will continue to comply with the requirements of this chapter and rules adopted pursuant to this chapter, the commissioner may issue a license to the applicant for an agricultural fair. A license is issued for 3 consecutive years and only for the dates assigned by the commissioner in accordance with </w:t>
      </w:r>
      <w:r>
        <w:t>section 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 Licensing of agricultural fairs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Licensing of agricultural fairs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 LICENSING OF AGRICULTURAL FAIRS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