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w:t>
        <w:t xml:space="preserve">.  </w:t>
      </w:r>
      <w:r>
        <w:rPr>
          <w:b/>
        </w:rPr>
        <w:t xml:space="preserve">Requirements and prohibitions</w:t>
      </w:r>
    </w:p>
    <w:p>
      <w:pPr>
        <w:jc w:val="both"/>
        <w:spacing w:before="100" w:after="100"/>
        <w:ind w:start="360"/>
        <w:ind w:firstLine="360"/>
      </w:pPr>
      <w:r>
        <w:rPr/>
      </w:r>
      <w:r>
        <w:rPr/>
      </w:r>
      <w:r>
        <w:t xml:space="preserve">No person shall distribute or cause to be distributed in commerce any packaged consumer commodity unless the commodity bears a label specifying the identity of the commodity, the name and place of business of the manufacturer, packer or distributor, the net quantity of contents in terms of weight, measure or numerical count, separately and accurately stated in a uniform location upon the principal display panel of the label and the label statement of net quantity.</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w:pPr>
        <w:jc w:val="both"/>
        <w:spacing w:before="100" w:after="100"/>
        <w:ind w:start="360"/>
        <w:ind w:firstLine="360"/>
      </w:pPr>
      <w:r>
        <w:rPr/>
      </w:r>
      <w:r>
        <w:rPr/>
      </w:r>
      <w:r>
        <w:t xml:space="preserve">A package containing less than 4 pounds or one gallon, and labeled in terms of weight or fluid measure, shall be expressed both in ounces, either avoirdupois or fluid ounces, and if applicable in pounds for weight, with the remainder in terms of ounces or common decimal fractions of the pound, or in the case of liquid measure, in the largest whole unit, quarts, quarts and pints, with the remainder in terms of fluid ounces or common decimal fraction of the pint or quart.</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w:pPr>
        <w:jc w:val="both"/>
        <w:spacing w:before="100" w:after="100"/>
        <w:ind w:start="360"/>
        <w:ind w:firstLine="360"/>
      </w:pPr>
      <w:r>
        <w:rPr/>
      </w:r>
      <w:r>
        <w:rPr/>
      </w:r>
      <w:r>
        <w:t xml:space="preserve">A random package shall be expressed in terms of the pound carried out to not more than 2 decimal places.</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w:pPr>
        <w:jc w:val="both"/>
        <w:spacing w:before="100" w:after="100"/>
        <w:ind w:start="360"/>
        <w:ind w:firstLine="360"/>
      </w:pPr>
      <w:r>
        <w:rPr/>
      </w:r>
      <w:r>
        <w:rPr/>
      </w:r>
      <w:r>
        <w:t xml:space="preserve">A package labeled in terms of linear measure, shall be expressed both in terms of inches and the largest whole unit, yards, yards and feet, or feet, with any remainder in terms of inches or common decimal fractions of the foot or yard.</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w:pPr>
        <w:jc w:val="both"/>
        <w:spacing w:before="100" w:after="100"/>
        <w:ind w:start="360"/>
        <w:ind w:firstLine="360"/>
      </w:pPr>
      <w:r>
        <w:rPr/>
      </w:r>
      <w:r>
        <w:rPr/>
      </w:r>
      <w:r>
        <w:t xml:space="preserve">A package labeled in terms of measure of area shall be expressed both in terms of square inches and the largest whole square unit, square yards, square yards and square feet, or square feet, with the remainder in terms of square inches or common decimal fractions of the square foot or square yard.</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PL 1987, c. 373, §§2,5 (AMD). PL 1993, c. 341,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§524. Requirements and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 Requirements and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§524. REQUIREMENTS AND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