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§§E5-9 (AMD). PL 1999, c. 608, §§1,2 (AMD). PL 2001, c. 95, §1 (AMD).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