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Fee on special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§§A13,20 (RPR). PL 1991, c. 517, §B16 (AMD). PL 1995, c. 465, §A74 (AMD). PL 1995, c. 465, §C2 (AFF). PL 1999, c. 385,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 Fee on special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Fee on special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§2203. FEE ON SPECIAL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