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§2903-E. Distribution of gasoline tax revenues to State Transit, Aviation and Rail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§2903-E. Distribution of gasoline tax revenues to State Transit, Aviation and Rail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§2903-E. DISTRIBUTION OF GASOLINE TAX REVENUES TO STATE TRANSIT, AVIATION AND RAIL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