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w:t>
        <w:t xml:space="preserve">.  </w:t>
      </w:r>
      <w:r>
        <w:rPr>
          <w:b/>
        </w:rPr>
        <w:t xml:space="preserve">Miscellaneous</w:t>
      </w:r>
    </w:p>
    <w:p>
      <w:pPr>
        <w:jc w:val="both"/>
        <w:spacing w:before="100" w:after="0"/>
        <w:ind w:start="360"/>
        <w:ind w:firstLine="360"/>
      </w:pPr>
      <w:r>
        <w:rPr>
          <w:b/>
        </w:rPr>
        <w:t>1</w:t>
        <w:t xml:space="preserve">.  </w:t>
      </w:r>
      <w:r>
        <w:rPr>
          <w:b/>
        </w:rPr>
        <w:t xml:space="preserve">Expenses.</w:t>
        <w:t xml:space="preserve"> </w:t>
      </w:r>
      <w:r>
        <w:t xml:space="preserve"> </w:t>
      </w:r>
      <w:r>
        <w:t xml:space="preserve">The reasonable and necessary traveling expenses of the State Tax Assessor and of his employees while actually engaged in the performance of their duties, certified upon vouchers approved by the State Tax Assessor, shall be paid by the Treasurer of State upon warrant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§19 (NEW).]</w:t>
      </w:r>
    </w:p>
    <w:p>
      <w:pPr>
        <w:jc w:val="both"/>
        <w:spacing w:before="100" w:after="0"/>
        <w:ind w:start="360"/>
        <w:ind w:firstLine="360"/>
      </w:pPr>
      <w:r>
        <w:rPr>
          <w:b/>
        </w:rPr>
        <w:t>2</w:t>
        <w:t xml:space="preserve">.  </w:t>
      </w:r>
      <w:r>
        <w:rPr>
          <w:b/>
        </w:rPr>
        <w:t xml:space="preserve">Facsimile signature.</w:t>
        <w:t xml:space="preserve"> </w:t>
      </w:r>
      <w:r>
        <w:t xml:space="preserve"> </w:t>
      </w:r>
      <w:r>
        <w:t xml:space="preserve">A facsimile of the written signature of the State Tax Assessor imprinted by or at the State Tax Assessor's direction has the same validity as the State Tax Assessor's written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 (AMD).]</w:t>
      </w:r>
    </w:p>
    <w:p>
      <w:pPr>
        <w:jc w:val="both"/>
        <w:spacing w:before="100" w:after="0"/>
        <w:ind w:start="360"/>
        <w:ind w:firstLine="360"/>
      </w:pPr>
      <w:r>
        <w:rPr>
          <w:b/>
        </w:rPr>
        <w:t>3</w:t>
        <w:t xml:space="preserve">.  </w:t>
      </w:r>
      <w:r>
        <w:rPr>
          <w:b/>
        </w:rPr>
        <w:t xml:space="preserve">Small payments.</w:t>
        <w:t xml:space="preserve"> </w:t>
      </w:r>
      <w:r>
        <w:t xml:space="preserve"> </w:t>
      </w:r>
      <w:r>
        <w:t xml:space="preserve">No payment of less than $1 may be made pursuant to this Title, except in the case of an overpayment of tax when a specific written request is made by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§19 (NEW). PL 2019, c. 401,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 Miscellaneous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 Miscellaneous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§192. MISCELLANEOUS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