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Purchasers at sale have rights of original corporation;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 Purchasers at sale have rights of original corporation;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Purchasers at sale have rights of original corporation;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1. PURCHASERS AT SALE HAVE RIGHTS OF ORIGINAL CORPORATION;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