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Medical emergency</w:t>
      </w:r>
    </w:p>
    <w:p>
      <w:pPr>
        <w:jc w:val="both"/>
        <w:spacing w:before="100" w:after="100"/>
        <w:ind w:start="360"/>
        <w:ind w:firstLine="360"/>
      </w:pPr>
      <w:r>
        <w:rPr/>
      </w:r>
      <w:r>
        <w:rPr/>
      </w:r>
      <w:r>
        <w:t xml:space="preserve">In the case of a medical emergency, transportation may be obtained from any person.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§5105. Medical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Medical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§5105. MEDICAL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