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Tribal power districts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"Passamaquoddy Indian territory" has the same meaning as in </w:t>
      </w:r>
      <w:r>
        <w:t>Title 30, section 6203,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B</w:t>
        <w:t xml:space="preserve">.  </w:t>
      </w:r>
      <w:r>
        <w:rPr/>
      </w:r>
      <w:r>
        <w:t xml:space="preserve">"Passamaquoddy Tribe" has the same meaning as in </w:t>
      </w:r>
      <w:r>
        <w:t>Title 30, section 6203,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C</w:t>
        <w:t xml:space="preserve">.  </w:t>
      </w:r>
      <w:r>
        <w:rPr/>
      </w:r>
      <w:r>
        <w:t xml:space="preserve">"Penobscot Indian territory" has the same meaning as in </w:t>
      </w:r>
      <w:r>
        <w:t>Title 30, section 6203,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w:pPr>
        <w:jc w:val="both"/>
        <w:spacing w:before="100" w:after="0"/>
        <w:ind w:start="720"/>
      </w:pPr>
      <w:r>
        <w:rPr/>
        <w:t>D</w:t>
        <w:t xml:space="preserve">.  </w:t>
      </w:r>
      <w:r>
        <w:rPr/>
      </w:r>
      <w:r>
        <w:t xml:space="preserve">"Penobscot Nation" has the same meaning as in </w:t>
      </w:r>
      <w:r>
        <w:t>Title 30, section 6203,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0"/>
        <w:ind w:start="360"/>
        <w:ind w:firstLine="360"/>
      </w:pPr>
      <w:r>
        <w:rPr>
          <w:b/>
        </w:rPr>
        <w:t>2</w:t>
        <w:t xml:space="preserve">.  </w:t>
      </w:r>
      <w:r>
        <w:rPr>
          <w:b/>
        </w:rPr>
        <w:t xml:space="preserve">Construction and application.</w:t>
        <w:t xml:space="preserve"> </w:t>
      </w:r>
      <w:r>
        <w:t xml:space="preserve"> </w:t>
      </w:r>
      <w:r>
        <w:t xml:space="preserve">This section must be construed to provide the Penobscot Nation and the Passamaquoddy Tribe the opportunity to acquire, develop, finance and provide electric power within their respective Indian territories to allow them to develop a sustainable local economy.  The rights applicable to municipal power districts as provided in this chapter apply to any tribal power district of the Penobscot Nation or the Passamaquoddy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w:pPr>
        <w:jc w:val="both"/>
        <w:spacing w:before="100" w:after="100"/>
        <w:ind w:start="360"/>
        <w:ind w:firstLine="360"/>
      </w:pPr>
      <w:r>
        <w:rPr>
          <w:b/>
        </w:rPr>
        <w:t>3</w:t>
        <w:t xml:space="preserve">.  </w:t>
      </w:r>
      <w:r>
        <w:rPr>
          <w:b/>
        </w:rPr>
        <w:t xml:space="preserve">Tribal power districts.</w:t>
        <w:t xml:space="preserve"> </w:t>
      </w:r>
      <w:r>
        <w:t xml:space="preserve"> </w:t>
      </w:r>
      <w:r>
        <w:t xml:space="preserve">Under the authority specified in </w:t>
      </w:r>
      <w:r>
        <w:t>Title 30, section 6206, subsection 1</w:t>
      </w:r>
      <w:r>
        <w:t xml:space="preserve">, the Penobscot Nation and the Passamaquoddy Tribe may form power districts pursuant to this chapter, referred to in this section as "tribal power districts."  A tribal power district formed by the Penobscot Nation or the Passamaquoddy Tribe may consist of all or part of the Penobscot Indian territory or the Passamaquoddy Indian territory, respectively.  For the purpose of forming a tribal power district, the Penobscot Nation or Passamaquoddy Tribe shall designate appropriate tribal officers and proceedings in place of municipal officers and proceedings to implement the provisions of this chapter and any other laws referenced in this chapter.</w:t>
      </w:r>
    </w:p>
    <w:p>
      <w:pPr>
        <w:jc w:val="both"/>
        <w:spacing w:before="100" w:after="0"/>
        <w:ind w:start="360"/>
      </w:pPr>
      <w:r>
        <w:rPr/>
      </w:r>
      <w:r>
        <w:rPr/>
      </w:r>
      <w:r>
        <w:t xml:space="preserve">Subject to the approval of the commission under </w:t>
      </w:r>
      <w:r>
        <w:t>sections 2102</w:t>
      </w:r>
      <w:r>
        <w:t xml:space="preserve"> and </w:t>
      </w:r>
      <w:r>
        <w:t>2105</w:t>
      </w:r>
      <w:r>
        <w:t xml:space="preserve">, a tribal power district may furnish electric power transmission, distribution and supply services within the district.  An application by a tribal power district to furnish electric power transmission, distribution or supply services must identify the boundaries of the Indian territory to be served.  Approval of the commission under </w:t>
      </w:r>
      <w:r>
        <w:t>sections 2102</w:t>
      </w:r>
      <w:r>
        <w:t xml:space="preserve"> and </w:t>
      </w:r>
      <w:r>
        <w:t>2105</w:t>
      </w:r>
      <w:r>
        <w:t xml:space="preserve"> is not required for a tribal power district to generate or manufacture electricity within the district or to purchase, acquire, accumulate or sell electricity at wholesale or by private contract for use within the tribal power district.</w:t>
      </w:r>
    </w:p>
    <w:p>
      <w:pPr>
        <w:jc w:val="both"/>
        <w:spacing w:before="100" w:after="0"/>
        <w:ind w:start="360"/>
      </w:pPr>
      <w:r>
        <w:rPr/>
      </w:r>
      <w:r>
        <w:rPr/>
      </w:r>
      <w:r>
        <w:t xml:space="preserve">A tribal power district has the same rights, powers, privileges, obligations and limitations of a municipal power district formed under this chapter, including, but not limited to, the issuance of revenue obligation securities; the exemption of district property from taxation under </w:t>
      </w:r>
      <w:r>
        <w:t>Title 36, section 651</w:t>
      </w:r>
      <w:r>
        <w:t xml:space="preserve">; and, in the case of a tribal power district that has received approval from the commission under </w:t>
      </w:r>
      <w:r>
        <w:t>sections 2102</w:t>
      </w:r>
      <w:r>
        <w:t xml:space="preserve"> and </w:t>
      </w:r>
      <w:r>
        <w:t>2105</w:t>
      </w:r>
      <w:r>
        <w:t xml:space="preserve">, the right of eminent domain as provided under </w:t>
      </w:r>
      <w:r>
        <w:t>section 3911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§3916. Tribal power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Tribal power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§3916. TRIBAL POWER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