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Right to communication and visitation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 (AMD). PL 1979, c. 469, §4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§2254. Right to communication and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Right to communication and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§2254. RIGHT TO COMMUNICATION AND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