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4,59 (RPR). PL 2017, c. 148,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6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