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§§1,2 (AMD). PL 1977, c. 694, §§631-633 (AMD). PL 1979, c. 62, §4 (RPR). PL 1989, c. 639, §1 (AMD). PL 1991, c. 446,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§4157.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§4157.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