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3272</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1983, c. 741, §2 (RPR). PL 1993, c. 600, §A209 (AMD). PL 2005, c. 162,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§3272.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§3272.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§3272.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