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1670</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medium approved by the Secretary of State,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§1670.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§1670.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§1670.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