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§5 (NEW). PL 1977, c. 78, §172 (AMD). PL 1981, c. 386, §1 (AMD). PL 1985, c. 765,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§1983.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§1983.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