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3822</w:t>
        <w:t xml:space="preserve">.  </w:t>
      </w:r>
      <w:r>
        <w:rPr>
          <w:b/>
        </w:rPr>
        <w:t xml:space="preserve">Register of true name</w:t>
      </w:r>
    </w:p>
    <w:p>
      <w:pPr>
        <w:jc w:val="both"/>
        <w:spacing w:before="100" w:after="0"/>
        <w:ind w:start="360"/>
        <w:ind w:firstLine="360"/>
      </w:pPr>
      <w:r>
        <w:rPr>
          <w:b/>
        </w:rPr>
        <w:t>1</w:t>
        <w:t xml:space="preserve">.  </w:t>
      </w:r>
      <w:r>
        <w:rPr>
          <w:b/>
        </w:rPr>
        <w:t xml:space="preserve">Registration.</w:t>
        <w:t xml:space="preserve"> </w:t>
      </w:r>
      <w:r>
        <w:t xml:space="preserve"> </w:t>
      </w:r>
      <w:r>
        <w:t xml:space="preserve">All persons renting a room or rooms in a hotel or lodging house must register or have themselves registered in the hotel or lodging house register.  The innkeeper may require the registering guest to produce a valid driver's license, or other identification satisfactory to the innkeeper, setting forth the name and residence of the guest.  If the guest is a minor, the innkeeper may require a parent of the guest to register and to accept in writing liability for the guest room costs, taxes, all charges incurred by the minor and any damages to the guest room or its furnishings caused by the minor while a guest at the hotel or lodging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§3 (AMD).]</w:t>
      </w:r>
    </w:p>
    <w:p>
      <w:pPr>
        <w:jc w:val="both"/>
        <w:spacing w:before="100" w:after="0"/>
        <w:ind w:start="360"/>
        <w:ind w:firstLine="360"/>
      </w:pPr>
      <w:r>
        <w:rPr>
          <w:b/>
        </w:rPr>
        <w:t>2</w:t>
        <w:t xml:space="preserve">.  </w:t>
      </w:r>
      <w:r>
        <w:rPr>
          <w:b/>
        </w:rPr>
        <w:t xml:space="preserve">True name required.</w:t>
        <w:t xml:space="preserve"> </w:t>
      </w:r>
      <w:r>
        <w:t xml:space="preserve"> </w:t>
      </w:r>
      <w:r>
        <w:t xml:space="preserve">No person may write, or have written by another person in any hotel or lodging house register, any name or designation other than the true name or names ordinarily used by that person.  No person in charge of a hotel or lodging house register may knowingly permit any name or designation to be written other than the true name or names in ordinary use of the person registering or being registered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violates this section commits a civil violation for which a forfeiture of not less than $10 nor more than $25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88, §2 (AMD). PL 2005, c. 185,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§3822. Register of true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§3822. Register of true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§3822. REGISTER OF TRUE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