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w:t>
        <w:t xml:space="preserve">.  </w:t>
      </w:r>
      <w:r>
        <w:rPr>
          <w:b/>
        </w:rPr>
        <w:t xml:space="preserve">Motorized invalid chairs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429, §13 (AMD). PL 1987, c. 415, §7 (AMD). PL 1993, c. 57,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 Motorized invalid chairs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 Motorized invalid chairs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§253. MOTORIZED INVALID CHAIRS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