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School bus operator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(RPR). PL 1975, c. 510, §38 (AMD). PL 1975, c. 589, §22 (AMD). PL 1979, c. 685, §1 (AMD). PL 1983, c. 677, §§1,2 (AMD). PL 1985, c. 191, §3 (AMD). PL 1987, c. 676, §§2-5 (AMD). PL 1989, c. 414, §27 (AMD). PL 1989, c. 514, §§18,19,25 (AMD). PL 1989, c. 700, §A124 (AMD). PL 1989, c. 866, §§B14,26 (RPR). PL 1989, c. 878, §A81 (AMD). PL 1991, c. 377, §19 (AMD). PL 1991, c. 751,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School bus operator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School bus operator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§2013. SCHOOL BUS OPERATOR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