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Owner liable for damage by impaired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§§13-A (NEW). PL 1991, c. 597, §26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§1863. Owner liable for damage by impaired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Owner liable for damage by impaired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§1863. OWNER LIABLE FOR DAMAGE BY IMPAIRED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