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CANNABIS LEGALIZATION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may be known and cited as "the Cannabis Legalization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§28 (AMD). PL 2017, c. 452, §37 (REV). PL 2019, c. 12, Pt. B, §12 (AMD). PL 2019, c. 528, §§17-19 (AMD). PL 2019, c. 676, §§1-4 (AMD). PL 2021, c. 226, §§1, 2 (AMD). PL 2021, c. 251, §5 (AMD). PL 2021, c. 669, §4 (AMD). PL 2021, c. 669, §5 (REV). RR 2021, c. 2, Pt. A, §§103-105 (COR). PL 2023, c. 6, §12 (AMD). PL 2023, c. 408, §§1-3 (AMD). PL 2023, c. 679, Pt. B, §2 (RP). </w:t>
      </w:r>
    </w:p>
    <w:p>
      <w:pPr>
        <w:jc w:val="both"/>
        <w:spacing w:before="100" w:after="100"/>
        <w:ind w:start="1080" w:hanging="720"/>
      </w:pPr>
      <w:r>
        <w:rPr>
          <w:b/>
        </w:rPr>
        <w:t>§</w:t>
        <w:t>102-A</w:t>
        <w:t xml:space="preserve">.  </w:t>
      </w:r>
      <w:r>
        <w:rPr>
          <w:b/>
        </w:rPr>
        <w:t xml:space="preserve">Definitions</w:t>
      </w:r>
    </w:p>
    <w:p>
      <w:pPr>
        <w:jc w:val="both"/>
        <w:spacing w:before="100" w:after="100"/>
        <w:ind w:start="360"/>
        <w:ind w:firstLine="360"/>
      </w:pPr>
      <w:r>
        <w:rPr/>
      </w:r>
      <w:r>
        <w:rPr/>
      </w:r>
      <w:r>
        <w:t xml:space="preserve">As used in this chapter and </w:t>
      </w:r>
      <w:r>
        <w:t>chapter 3</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office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8</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9</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10</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11</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12</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13</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Isomerization devices used for adjusting the potency of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Testing equipment used for identifying or analyzing the potency, effectiveness or purity of a cannabis plant or cannabis;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Envelopes and other containers used for packaging small quantities of cannabis for adult use;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14</w:t>
        <w:t xml:space="preserve">.  </w:t>
      </w:r>
      <w:r>
        <w:rPr>
          <w:b/>
        </w:rPr>
        <w:t xml:space="preserve">Cannabis plant.</w:t>
        <w:t xml:space="preserve"> </w:t>
      </w:r>
      <w:r>
        <w:t xml:space="preserve"> </w:t>
      </w:r>
      <w:r>
        <w:t xml:space="preserve">"Cannabis plant" means all species of the plant genus Cannabis sativa L.,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15</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16</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seedlings and other products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17</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18</w:t>
        <w:t xml:space="preserve">.  </w:t>
      </w:r>
      <w:r>
        <w:rPr>
          <w:b/>
        </w:rPr>
        <w:t xml:space="preserve">Caregiver.</w:t>
        <w:t xml:space="preserve"> </w:t>
      </w:r>
      <w:r>
        <w:t xml:space="preserve"> </w:t>
      </w:r>
      <w:r>
        <w:t xml:space="preserve">"Caregiver" has the same meaning as in </w:t>
      </w:r>
      <w:r>
        <w:t>Title 22, section 2421‑A,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19</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20</w:t>
        <w:t xml:space="preserve">.  </w:t>
      </w:r>
      <w:r>
        <w:rPr>
          <w:b/>
        </w:rPr>
        <w:t xml:space="preserve">Colocation.</w:t>
        <w:t xml:space="preserve"> </w:t>
      </w:r>
      <w:r>
        <w:t xml:space="preserve"> </w:t>
      </w:r>
      <w:r>
        <w:t xml:space="preserve">"Colocation" means the siting of multiple licensees or the siting of a licensee with a registered caregiver or registered dispensary within a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22</w:t>
        <w:t xml:space="preserve">.  </w:t>
      </w:r>
      <w:r>
        <w:rPr>
          <w:b/>
        </w:rPr>
        <w:t xml:space="preserve">Container.</w:t>
        <w:t xml:space="preserve"> </w:t>
      </w:r>
      <w:r>
        <w:t xml:space="preserve"> </w:t>
      </w:r>
      <w:r>
        <w:t xml:space="preserve">"Container" means a sealed package in which adult use cannabis or an adult use cannabis product is placed by a licensee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23</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24</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25</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 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26</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27</w:t>
        <w:t xml:space="preserve">.  </w:t>
      </w:r>
      <w:r>
        <w:rPr>
          <w:b/>
        </w:rPr>
        <w:t xml:space="preserve">Direct or indirect financial interest.</w:t>
        <w:t xml:space="preserve"> </w:t>
      </w:r>
      <w:r>
        <w:t xml:space="preserve"> </w:t>
      </w:r>
      <w:r>
        <w:t xml:space="preserve">"Direct or indirect financial interest" means any interest in a sole proprietorship or business entity that is applying for or holds a cannabis establishment license, including:</w:t>
      </w:r>
    </w:p>
    <w:p>
      <w:pPr>
        <w:jc w:val="both"/>
        <w:spacing w:before="100" w:after="0"/>
        <w:ind w:start="720"/>
      </w:pPr>
      <w:r>
        <w:rPr/>
        <w:t>A</w:t>
        <w:t xml:space="preserve">.  </w:t>
      </w:r>
      <w:r>
        <w:rPr/>
      </w:r>
      <w:r>
        <w:t xml:space="preserve">Proprietors, partners, shareholders, persons with membership interests and persons with any other equity ownership interests, such as purchase warrants or options, whether whole or partial. If the equity owner is a business entity, all business entities and natural persons that have an aggregate ownership interest in that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Any employee, independent contractor, professional or other person who has an agreement with the applicant or licensee that provides for the person's attaining any form of equity ownership, except that employee equity ownership vested pursuant to an employee stock ownership program is governed by paragraph D. If the other equity owner is a business entity, all business entities and natural persons that have an aggregate ownership interest in that other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2023, c. 2, Pt. A, §41 (COR).]</w:t>
      </w:r>
    </w:p>
    <w:p>
      <w:pPr>
        <w:jc w:val="both"/>
        <w:spacing w:before="100" w:after="0"/>
        <w:ind w:start="720"/>
      </w:pPr>
      <w:r>
        <w:rPr/>
        <w:t>C</w:t>
        <w:t xml:space="preserve">.  </w:t>
      </w:r>
      <w:r>
        <w:rPr/>
      </w:r>
      <w:r>
        <w:t xml:space="preserve">All persons who expect to receive financial payment in the form of royalty payments, profit sharing, revenue sharing or similar payment, such as, but not limited to, royalty license partners, parties to a profit-sharing agreement, capital investors and management contractors or consultants. If the non-owner interest is a business entity, all business entities and natural persons that have an aggregate ownership interest in that non-owner interest business entity of 5% or more are deemed to be indirect financial interest holders of the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b/>
        </w:rPr>
        <w:t>(REALLOCATED FROM T. 28-B, §102-A, sub-§27, ¶E)</w:t>
        <w:t xml:space="preserve"> </w:t>
      </w:r>
      <w:r>
        <w:rPr/>
      </w:r>
      <w:r>
        <w:t xml:space="preserve">Any shares designated solely for inclusion in a portion of shares reserved for employees of the applicant or licensee for the purpose of vesting an equity ownership interest in an employee or employees of the licensee. A licensee offering an employee stock ownership program must designate a percentage of equity ownership interests for the employee stock ownership program and must report annually the identity of any person holding an equity interest in the licensee through the employee stock ownership program.</w:t>
      </w:r>
      <w:r>
        <w:t xml:space="preserve">  </w:t>
      </w:r>
      <w:r xmlns:wp="http://schemas.openxmlformats.org/drawingml/2010/wordprocessingDrawing" xmlns:w15="http://schemas.microsoft.com/office/word/2012/wordml">
        <w:rPr>
          <w:rFonts w:ascii="Arial" w:hAnsi="Arial" w:cs="Arial"/>
          <w:sz w:val="22"/>
          <w:szCs w:val="22"/>
        </w:rPr>
        <w:t xml:space="preserve">[PL 2023, c. 679, Pt. B, §3 (NEW); RR 2023, c. 2, Pt. A, §42 (RAL).]</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b w:val="true"/>
          <w:i/>
          <w:caps w:val="true"/>
        </w:rPr>
        <w:t xml:space="preserve">Revisor's Note: </w:t>
      </w:r>
      <w:r>
        <w:t>(Paragraph E as enacted by PL 2023, c. 679, Pt. B, §3 is REALLOCATED TO TITLE 28-B, SECTION 102-A, SUBSECTION 27, PARAGRAPH 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§§41, 42 (COR).]</w:t>
      </w:r>
    </w:p>
    <w:p>
      <w:pPr>
        <w:jc w:val="both"/>
        <w:spacing w:before="100" w:after="100"/>
        <w:ind w:start="360"/>
        <w:ind w:firstLine="360"/>
      </w:pPr>
      <w:r>
        <w:rPr>
          <w:b/>
        </w:rPr>
        <w:t>28</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29</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30</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31</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32</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33</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34</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35</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36</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37</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38</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39</w:t>
        <w:t xml:space="preserve">.  </w:t>
      </w:r>
      <w:r>
        <w:rPr>
          <w:b/>
        </w:rPr>
        <w:t xml:space="preserve">Maine Medical Use of Cannabis Act.</w:t>
        <w:t xml:space="preserve"> </w:t>
      </w:r>
      <w:r>
        <w:t xml:space="preserve"> </w:t>
      </w:r>
      <w:r>
        <w:t xml:space="preserve">"Maine Medical Use of Cannabis Act" means the program established in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40</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41</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42</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43</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44</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45</w:t>
        <w:t xml:space="preserve">.  </w:t>
      </w:r>
      <w:r>
        <w:rPr>
          <w:b/>
        </w:rPr>
        <w:t xml:space="preserve">Office.</w:t>
        <w:t xml:space="preserve"> </w:t>
      </w:r>
      <w:r>
        <w:t xml:space="preserve"> </w:t>
      </w:r>
      <w:r>
        <w:t xml:space="preserve">"Office" means the Office of Cannabis Policy established in </w:t>
      </w:r>
      <w:r>
        <w:t>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46</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47</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48</w:t>
        <w:t xml:space="preserve">.  </w:t>
      </w:r>
      <w:r>
        <w:rPr>
          <w:b/>
        </w:rPr>
        <w:t xml:space="preserve">Plan of record.</w:t>
        <w:t xml:space="preserve"> </w:t>
      </w:r>
      <w:r>
        <w:t xml:space="preserve"> </w:t>
      </w:r>
      <w:r>
        <w:t xml:space="preserve">"Plan of record" means, as applicable, a licensee's current facility plan and the operating, cultivation and security information listed in the licensee's application for a conditional or active license on file with and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49</w:t>
        <w:t xml:space="preserve">.  </w:t>
      </w:r>
      <w:r>
        <w:rPr>
          <w:b/>
        </w:rPr>
        <w:t xml:space="preserve">Plant canopy.</w:t>
        <w:t xml:space="preserve"> </w:t>
      </w:r>
      <w:r>
        <w:t xml:space="preserve"> </w:t>
      </w:r>
      <w:r>
        <w:t xml:space="preserve">"Plant canopy" means the total surface area within the licensed premises of a cultivation facility that is authorized by the office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50</w:t>
        <w:t xml:space="preserve">.  </w:t>
      </w:r>
      <w:r>
        <w:rPr>
          <w:b/>
        </w:rPr>
        <w:t xml:space="preserve">Principal.</w:t>
        <w:t xml:space="preserve"> </w:t>
      </w:r>
      <w:r>
        <w:t xml:space="preserve"> </w:t>
      </w:r>
      <w:r>
        <w:t xml:space="preserve">"Principal" means:</w:t>
      </w:r>
    </w:p>
    <w:p>
      <w:pPr>
        <w:jc w:val="both"/>
        <w:spacing w:before="100" w:after="0"/>
        <w:ind w:start="720"/>
      </w:pPr>
      <w:r>
        <w:rPr/>
        <w:t>A</w:t>
        <w:t xml:space="preserve">.  </w:t>
      </w:r>
      <w:r>
        <w:rPr/>
      </w:r>
      <w:r>
        <w:t xml:space="preserve">A natural person operating as a sole proprietor;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The officers of a corporation organized pursuant to </w:t>
      </w:r>
      <w:r>
        <w:t>Title 13‑C</w:t>
      </w:r>
      <w:r>
        <w:t xml:space="preserve"> who have authority to manage, direct or oversee the applicant's or licensee's operations,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The directors of a corporation organized pursuant to </w:t>
      </w:r>
      <w:r>
        <w:t>Title 13‑C</w:t>
      </w:r>
      <w:r>
        <w:t xml:space="preserve">,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The shareholders of a corporation organized pursuant to </w:t>
      </w:r>
      <w:r>
        <w:t>Title 13‑C</w:t>
      </w:r>
      <w:r>
        <w:t xml:space="preserve">, if no officers or directors are appointed and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The general or limited partners of a partnership organized under </w:t>
      </w:r>
      <w:r>
        <w:t>Title 31, chapter 19</w:t>
      </w:r>
      <w:r>
        <w:t xml:space="preserve">, if the applicant or licensee is a partnership;</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The nonmember managers or managing members of a limited liability company organized under </w:t>
      </w:r>
      <w:r>
        <w:t>Title 31, chapter 21</w:t>
      </w:r>
      <w:r>
        <w:t xml:space="preserve">, if the applicant or licensee is organized as a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Any other natural person to whom the applicant or licensee has given authority to manage, direct or oversee the applicant's or licensee's operations.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pPr>
      <w:r>
        <w:rPr/>
      </w:r>
      <w:r>
        <w:rPr/>
      </w:r>
      <w:r>
        <w:t xml:space="preserve">If an officer, director, shareholder, partner, manager or member under </w:t>
      </w:r>
      <w:r>
        <w:t>paragraph B</w:t>
      </w:r>
      <w:r>
        <w:t xml:space="preserve">, </w:t>
      </w:r>
      <w:r>
        <w:t>C</w:t>
      </w:r>
      <w:r>
        <w:t xml:space="preserve">, </w:t>
      </w:r>
      <w:r>
        <w:t>D</w:t>
      </w:r>
      <w:r>
        <w:t xml:space="preserve">, </w:t>
      </w:r>
      <w:r>
        <w:t>E</w:t>
      </w:r>
      <w:r>
        <w:t xml:space="preserve"> or </w:t>
      </w:r>
      <w:r>
        <w:t>F</w:t>
      </w:r>
      <w:r>
        <w:t xml:space="preserve"> is a business entity, "principal" means any natural person to whom the business entity has given authority to manage, direct or oversee the applicant's or licensee's operations.</w:t>
      </w:r>
    </w:p>
    <w:p>
      <w:pPr>
        <w:jc w:val="both"/>
        <w:spacing w:before="100" w:after="0"/>
        <w:ind w:start="360"/>
      </w:pPr>
      <w:r>
        <w:rPr/>
      </w:r>
      <w:r>
        <w:rPr/>
      </w:r>
      <w:r>
        <w:t xml:space="preserve">"Principal" does not include those persons whose managerial responsibilities are limited to staff supervision and who are not authorized to act on behalf of the applicant or licensee.</w:t>
      </w:r>
    </w:p>
    <w:p>
      <w:pPr>
        <w:jc w:val="both"/>
        <w:spacing w:before="100" w:after="0"/>
        <w:ind w:start="360"/>
      </w:pPr>
      <w:r>
        <w:rPr/>
      </w:r>
      <w:r>
        <w:rPr/>
      </w:r>
      <w:r>
        <w:t xml:space="preserve">For purposes of this subsection, "operations" does not include human resources, information technology, marketing or accounting and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51</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52</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53</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54</w:t>
        <w:t xml:space="preserve">.  </w:t>
      </w:r>
      <w:r>
        <w:rPr>
          <w:b/>
        </w:rPr>
        <w:t xml:space="preserve">Registered caregiver.</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55</w:t>
        <w:t xml:space="preserve">.  </w:t>
      </w:r>
      <w:r>
        <w:rPr>
          <w:b/>
        </w:rPr>
        <w:t xml:space="preserve">Registered dispensary.</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56</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57</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adult use cannabis or an amount of an adult use cannabis product provided to a testing facility by a cannabis establishment or other person for testing or research and development purposes pursuant to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amount of adult use cannabis or an amount of an adult use cannabis product collected from a licensee by the office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An amount of adult use cannabis or an amount of an adult use cannabis product collected by a sample collector licensee and provided to a testing facility for testing pursuant to </w:t>
      </w:r>
      <w:r>
        <w:t>section 503‑A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An amount of adult use cannabis or an amount of an adult use cannabis product provided to a consumer pursuant to </w:t>
      </w:r>
      <w:r>
        <w:t>section 504,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58</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59</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Less than 24 inches in height;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Less than 24 inches in width.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60</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61</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66</w:t>
        <w:t xml:space="preserve">.  </w:t>
      </w:r>
      <w:r>
        <w:rPr>
          <w:b/>
        </w:rPr>
        <w:t xml:space="preserve">Universal symbol.</w:t>
        <w:t xml:space="preserve"> </w:t>
      </w:r>
      <w:r>
        <w:t xml:space="preserve"> </w:t>
      </w:r>
      <w:r>
        <w:t xml:space="preserve">"Universal symbol" means an image developed by the office,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 RR 2023, c. 2, Pt. A, §§41, 42 (COR). </w:t>
      </w:r>
    </w:p>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 (RP). </w:t>
      </w:r>
    </w:p>
    <w:p>
      <w:pPr>
        <w:jc w:val="both"/>
        <w:spacing w:before="100" w:after="100"/>
        <w:ind w:start="1080" w:hanging="720"/>
      </w:pPr>
      <w:r>
        <w:rPr>
          <w:b/>
        </w:rPr>
        <w:t>§</w:t>
        <w:t>104-A</w:t>
        <w:t xml:space="preserve">.  </w:t>
      </w:r>
      <w:r>
        <w:rPr>
          <w:b/>
        </w:rPr>
        <w:t xml:space="preserve">Office of Cannabis Policy</w:t>
      </w:r>
    </w:p>
    <w:p>
      <w:pPr>
        <w:jc w:val="both"/>
        <w:spacing w:before="100" w:after="100"/>
        <w:ind w:start="360"/>
        <w:ind w:firstLine="360"/>
      </w:pPr>
      <w:r>
        <w:rPr/>
      </w:r>
      <w:r>
        <w:rPr/>
      </w:r>
      <w:r>
        <w:t xml:space="preserve">The Legislature finds cannabis to be an emerging agricultural and manufacturing industry in the State contributing to the State's overall economy.</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The Legislature further finds that a well-regulated cannabis industry remains the most effective tool in diminishing the impact of illicit-market cannabis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For these purposes, the Office of Cannabis Policy is established within the Department of Administrative and Financial Services and is maintained for the administration and enforcement of this Act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 (NEW). </w:t>
      </w:r>
    </w:p>
    <w:p>
      <w:pPr>
        <w:jc w:val="both"/>
        <w:spacing w:before="100" w:after="100"/>
        <w:ind w:start="1080" w:hanging="720"/>
      </w:pPr>
      <w:r>
        <w:rPr>
          <w:b/>
        </w:rPr>
        <w:t>§</w:t>
        <w:t>104-B</w:t>
        <w:t xml:space="preserve">.  </w:t>
      </w:r>
      <w:r>
        <w:rPr>
          <w:b/>
        </w:rPr>
        <w:t xml:space="preserve">Director of the Office of Cannabis Policy</w:t>
      </w:r>
    </w:p>
    <w:p>
      <w:pPr>
        <w:jc w:val="both"/>
        <w:spacing w:before="100" w:after="100"/>
        <w:ind w:start="360"/>
        <w:ind w:firstLine="360"/>
      </w:pPr>
      <w:r>
        <w:rPr/>
      </w:r>
      <w:r>
        <w:rPr/>
      </w:r>
      <w:r>
        <w:t xml:space="preserve">The Director of the Office of Cannabis Policy, referred to in this chapter as "the director," may employ personnel as necessary to implement, administer and enforce this chapter and the rules adopted pursuant to this chapter and the Maine Medical Use of Cannabis Act and the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100"/>
        <w:ind w:start="360"/>
        <w:ind w:firstLine="360"/>
      </w:pPr>
      <w:r>
        <w:rPr>
          <w:b/>
        </w:rPr>
        <w:t>1</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Promote the health and well-being of the people of the State and advance policies that protect public health and safety, emphasizing the health and well-being of minors, as priority considerations in performing all duties, including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B</w:t>
        <w:t xml:space="preserve">.  </w:t>
      </w:r>
      <w:r>
        <w:rPr/>
      </w:r>
      <w:r>
        <w:t xml:space="preserve">Ensure that the administration of the laws of and the rules adopted pursuant to this Act and the Maine Medical Use of Cannabis Act is consistent, predictable and equitable;</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C</w:t>
        <w:t xml:space="preserve">.  </w:t>
      </w:r>
      <w:r>
        <w:rPr/>
      </w:r>
      <w:r>
        <w:t xml:space="preserve">Ensure that qualifying patients maintain access to high-quality, effective and affordable cannabis for medical use under the Maine Medical Use of Cannabis Act; and</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D</w:t>
        <w:t xml:space="preserve">.  </w:t>
      </w:r>
      <w:r>
        <w:rPr/>
      </w:r>
      <w:r>
        <w:t xml:space="preserve">Develop good faith partnerships between the office and licensees.</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 </w:t>
      </w:r>
    </w:p>
    <w:p>
      <w:pPr>
        <w:jc w:val="both"/>
        <w:spacing w:before="100" w:after="100"/>
        <w:ind w:start="1080" w:hanging="720"/>
      </w:pPr>
      <w:r>
        <w:rPr>
          <w:b/>
        </w:rPr>
        <w:t>§</w:t>
        <w:t>104-C</w:t>
        <w:t xml:space="preserve">.  </w:t>
      </w:r>
      <w:r>
        <w:rPr>
          <w:b/>
        </w:rPr>
        <w:t xml:space="preserve">Rulemaking; consultation</w:t>
      </w:r>
    </w:p>
    <w:p>
      <w:pPr>
        <w:jc w:val="both"/>
        <w:spacing w:before="100" w:after="100"/>
        <w:ind w:start="360"/>
        <w:ind w:firstLine="360"/>
      </w:pPr>
      <w:r>
        <w:rPr/>
      </w:r>
      <w:r>
        <w:rPr/>
      </w:r>
      <w:r>
        <w:t xml:space="preserve">The office may adopt rules necessary to implement, administer and enforce this chapter. Except as otherwise provided in this chapter, all rules adopted pursuant to this chapter are major substantive rules as defined in </w:t>
      </w:r>
      <w:r>
        <w:t>Title 5, chapter 375, subchapter 2‑A</w:t>
      </w:r>
      <w:r>
        <w:t xml:space="preserve">. Notwithstanding </w:t>
      </w:r>
      <w:r>
        <w:t>Title 5, section 8072, subsection 11</w:t>
      </w:r>
      <w:r>
        <w:t xml:space="preserve">, rules provisionally adopted by the office pursuant to this chapter and submitted for legislative review may not be finally adopted by the office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Agriculture, Conservation and Forestry prior to the adoption of rules concerning the regulation of the cultivation, manufacture and testing of adult use cannabis and adult use cannabis products at cultivation facilities, products manufacturing facilities and testing facilities; the regulation of cannabis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labeling and packaging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Labor prior to the adoption of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Public Safety prior to the adoption of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Health and Human Services prior to the adoption of rules concerning public health matters involved in the regulation of adult use cannabis and adult use cannabis products under this chapter, including rules regarding testing, labeling and packaging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 (NEW). </w:t>
      </w:r>
    </w:p>
    <w:p>
      <w:pPr>
        <w:jc w:val="both"/>
        <w:spacing w:before="100" w:after="100"/>
        <w:ind w:start="1080" w:hanging="720"/>
      </w:pPr>
      <w:r>
        <w:rPr>
          <w:b/>
        </w:rPr>
        <w:t>§</w:t>
        <w:t>105</w:t>
        <w:t xml:space="preserve">.  </w:t>
      </w:r>
      <w:r>
        <w:rPr>
          <w:b/>
        </w:rPr>
        <w:t xml:space="preserve">Tracking system</w:t>
      </w:r>
    </w:p>
    <w:p>
      <w:pPr>
        <w:jc w:val="both"/>
        <w:spacing w:before="100" w:after="100"/>
        <w:ind w:start="360"/>
        <w:ind w:firstLine="360"/>
      </w:pPr>
      <w:r>
        <w:rPr/>
      </w:r>
      <w:r>
        <w:rPr/>
      </w:r>
      <w:r>
        <w:t xml:space="preserve">The office shall implement and administer a system, referred to in this section as "the tracking system," for the tracking of cannabis plants, adult use cannabis and adult use cannabis products from immature cannabis plant to the point of retail sale, return, disposal or destruction. The tracking system must allow for cannabis plants at the stage of cultivation and upon transfer from the stage of cultivation to another licensee to be tracked by group.  The office may implement a tracking system that allows adult use cannabis or adult use cannabis products to be tracked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§8 (AMD).]</w:t>
      </w:r>
    </w:p>
    <w:p>
      <w:pPr>
        <w:jc w:val="both"/>
        <w:spacing w:before="100" w:after="100"/>
        <w:ind w:start="360"/>
        <w:ind w:firstLine="360"/>
      </w:pPr>
      <w:r>
        <w:rPr/>
      </w:r>
      <w:r>
        <w:rPr/>
      </w:r>
      <w:r>
        <w:t xml:space="preserve">The office shall ensure that the system implemented and administered under this section, whether tracking individually or by group, maintains a detailed record at every stage from immature cannabis plant to the point of retail sale, return, disposal or destruction.</w:t>
      </w:r>
      <w:r>
        <w:t xml:space="preserve">  </w:t>
      </w:r>
      <w:r xmlns:wp="http://schemas.openxmlformats.org/drawingml/2010/wordprocessingDrawing" xmlns:w15="http://schemas.microsoft.com/office/word/2012/wordml">
        <w:rPr>
          <w:rFonts w:ascii="Arial" w:hAnsi="Arial" w:cs="Arial"/>
          <w:sz w:val="22"/>
          <w:szCs w:val="22"/>
        </w:rPr>
        <w:t xml:space="preserve">[PL 2023, c. 679, Pt. B, §9 (AMD).]</w:t>
      </w:r>
    </w:p>
    <w:p>
      <w:pPr>
        <w:jc w:val="both"/>
        <w:spacing w:before="100" w:after="0"/>
        <w:ind w:start="360"/>
        <w:ind w:firstLine="360"/>
      </w:pPr>
      <w:r>
        <w:rPr>
          <w:b/>
        </w:rPr>
        <w:t>1</w:t>
        <w:t xml:space="preserve">.  </w:t>
      </w:r>
      <w:r>
        <w:rPr>
          <w:b/>
        </w:rPr>
        <w:t xml:space="preserve">Data submission requirements.  </w:t>
        <w:t xml:space="preserve"> </w:t>
      </w:r>
      <w:r>
        <w:t xml:space="preserve"> </w:t>
      </w:r>
      <w:r>
        <w:t xml:space="preserve">The tracking system must allow licensees to submit tracking data for adult use cannabis or adult use cannabis products to the office.  The tracking system must permit licensees to submit all required tracking data through manual data entry or through the use of software that connects to the tracking system maintained by the office through an application program interface, including without limitation point-of-sale system software.  Nothing in this subsection may be construed to permit the submission of required tracking data using an application program interface that cannot transmit all required data to the tracking system required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 (RPR).]</w:t>
      </w:r>
    </w:p>
    <w:p>
      <w:pPr>
        <w:jc w:val="both"/>
        <w:spacing w:before="100" w:after="100"/>
        <w:ind w:start="360"/>
        <w:ind w:firstLine="360"/>
      </w:pPr>
      <w:r>
        <w:rPr>
          <w:b/>
        </w:rPr>
        <w:t>1-A</w:t>
        <w:t xml:space="preserve">.  </w:t>
      </w:r>
      <w:r>
        <w:rPr>
          <w:b/>
        </w:rPr>
        <w:t xml:space="preserve">Group tracking.</w:t>
        <w:t xml:space="preserve"> </w:t>
      </w:r>
      <w:r>
        <w:t xml:space="preserve"> </w:t>
      </w:r>
      <w:r>
        <w:t xml:space="preserve">Cannabis plants at the same stage of growth that are of the same varietal or cultivar of the plant genus Cannabis may be tracked by group if they:</w:t>
      </w:r>
    </w:p>
    <w:p>
      <w:pPr>
        <w:jc w:val="both"/>
        <w:spacing w:before="100" w:after="0"/>
        <w:ind w:start="720"/>
      </w:pPr>
      <w:r>
        <w:rPr/>
        <w:t>A</w:t>
        <w:t xml:space="preserve">.  </w:t>
      </w:r>
      <w:r>
        <w:rPr/>
      </w:r>
      <w:r>
        <w:t xml:space="preserve">Are planted in the same specific area at the same time;</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B</w:t>
        <w:t xml:space="preserve">.  </w:t>
      </w:r>
      <w:r>
        <w:rPr/>
      </w:r>
      <w:r>
        <w:t xml:space="preserve">Are transplanted to the same specific area at the same time; or</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C</w:t>
        <w:t xml:space="preserve">.  </w:t>
      </w:r>
      <w:r>
        <w:rPr/>
      </w:r>
      <w:r>
        <w:t xml:space="preserve">Include cannabis plants that were planted in a specific area and cannabis plants that were transplanted to the same specific area.</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360"/>
      </w:pPr>
      <w:r>
        <w:rPr/>
      </w:r>
      <w:r>
        <w:rPr/>
      </w:r>
      <w:r>
        <w:t xml:space="preserve">For cannabis plants that are tracked as a group, a licensee shall designate the square footage of the specific area in which the plants are planted or transplanted.  Cannabis plants may not be tracked as a group unless they are intended for harvest as a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§106 (COR).]</w:t>
      </w:r>
    </w:p>
    <w:p>
      <w:pPr>
        <w:jc w:val="both"/>
        <w:spacing w:before="100" w:after="0"/>
        <w:ind w:start="360"/>
        <w:ind w:firstLine="360"/>
      </w:pPr>
      <w:r>
        <w:rPr>
          <w:b/>
        </w:rPr>
        <w:t>1-B</w:t>
        <w:t xml:space="preserve">.  </w:t>
      </w:r>
      <w:r>
        <w:rPr>
          <w:b/>
        </w:rPr>
        <w:t xml:space="preserve">Tagging.</w:t>
        <w:t xml:space="preserve"> </w:t>
      </w:r>
      <w:r>
        <w:t xml:space="preserve"> </w:t>
      </w:r>
      <w:r>
        <w:t xml:space="preserve">A licensee shall affix a tag containing the identifying information required by the office under this chapter or rule adopted pursuant to this chapter to each group of cannabis plants tracked under this section.  The office may not require cannabis plants that are being tracked as a group to be individually affixed with a tag during cultivation or transfer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 (AMD).]</w:t>
      </w:r>
    </w:p>
    <w:p>
      <w:pPr>
        <w:jc w:val="both"/>
        <w:spacing w:before="100" w:after="0"/>
        <w:ind w:start="360"/>
        <w:ind w:firstLine="360"/>
      </w:pPr>
      <w:r>
        <w:rPr>
          <w:b/>
        </w:rPr>
        <w:t>1-C</w:t>
        <w:t xml:space="preserve">.  </w:t>
      </w:r>
      <w:r>
        <w:rPr>
          <w:b/>
        </w:rPr>
        <w:t xml:space="preserve">Group transfers.</w:t>
        <w:t xml:space="preserve"> </w:t>
      </w:r>
      <w:r>
        <w:t xml:space="preserve"> </w:t>
      </w:r>
      <w:r>
        <w:t xml:space="preserve">When a group of cannabis plants tracked under this section is transferred to another licensee, the licensee transferring the group of cannabis plants must provide a manifest that lists every cannabis plant within the group and any other relevant information required by the office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 (AMD).]</w:t>
      </w:r>
    </w:p>
    <w:p>
      <w:pPr>
        <w:jc w:val="both"/>
        <w:spacing w:before="100" w:after="100"/>
        <w:ind w:start="360"/>
        <w:ind w:firstLine="360"/>
      </w:pPr>
      <w:r>
        <w:rPr>
          <w:b/>
        </w:rPr>
        <w:t>2</w:t>
        <w:t xml:space="preserve">.  </w:t>
      </w:r>
      <w:r>
        <w:rPr>
          <w:b/>
        </w:rPr>
        <w:t xml:space="preserve">Rules.</w:t>
        <w:t xml:space="preserve"> </w:t>
      </w:r>
      <w:r>
        <w:t xml:space="preserve"> </w:t>
      </w:r>
      <w:r>
        <w:t xml:space="preserve">The office shall adopt rules regarding the implementation and administration of the tracking system and tracking requirements for licensees.  Rules adopted under this section must include, but are not limited to, the following:</w:t>
      </w:r>
    </w:p>
    <w:p>
      <w:pPr>
        <w:jc w:val="both"/>
        <w:spacing w:before="100" w:after="0"/>
        <w:ind w:start="720"/>
      </w:pPr>
      <w:r>
        <w:rPr/>
        <w:t>A</w:t>
        <w:t xml:space="preserve">.  </w:t>
      </w:r>
      <w:r>
        <w:rPr/>
      </w:r>
      <w:r>
        <w:t xml:space="preserve">Record-keeping requirements for the tracking of cannabis plants when tracked individually and when tracked by group; and</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720"/>
      </w:pPr>
      <w:r>
        <w:rPr/>
        <w:t>B</w:t>
        <w:t xml:space="preserve">.  </w:t>
      </w:r>
      <w:r>
        <w:rPr/>
      </w:r>
      <w:r>
        <w:t xml:space="preserve">Record-keeping requirements necessary to ensure the office's ability to implement a recall for reasons related to health and safety when tracking cannabis plants individually or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628, §1 (AMD). PL 2021, c. 669, §5 (REV). RR 2021, c. 2, Pt. A, §106 (COR). PL 2023, c. 396, §§1, 2 (AMD). PL 2023, c. 679, Pt. B, §§8-13 (AMD). </w:t>
      </w:r>
    </w:p>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office shall issue individual identification cards to natural persons licensed under this chapter and, upon the request of a licensee, shall issue individual identification cards to principals,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2023, c. 679, Pt. B, §14 (AMD).]</w:t>
      </w:r>
    </w:p>
    <w:p>
      <w:pPr>
        <w:jc w:val="both"/>
        <w:spacing w:before="100" w:after="0"/>
        <w:ind w:start="360"/>
        <w:ind w:firstLine="360"/>
      </w:pPr>
      <w:r>
        <w:rPr>
          <w:b/>
        </w:rPr>
        <w:t>1</w:t>
        <w:t xml:space="preserve">.  </w:t>
      </w:r>
      <w:r>
        <w:rPr>
          <w:b/>
        </w:rPr>
        <w:t xml:space="preserve">Rules.</w:t>
        <w:t xml:space="preserve"> </w:t>
      </w:r>
      <w:r>
        <w:t xml:space="preserve"> </w:t>
      </w:r>
      <w:r>
        <w:t xml:space="preserve">The office may adopt rules regarding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100"/>
        <w:ind w:start="360"/>
        <w:ind w:firstLine="360"/>
      </w:pPr>
      <w:r>
        <w:rPr>
          <w:b/>
        </w:rPr>
        <w:t>1-A</w:t>
        <w:t xml:space="preserve">.  </w:t>
      </w:r>
      <w:r>
        <w:rPr>
          <w:b/>
        </w:rPr>
        <w:t xml:space="preserve">Information and format; validity.</w:t>
        <w:t xml:space="preserve"> </w:t>
      </w:r>
      <w:r>
        <w:t xml:space="preserve"> </w:t>
      </w:r>
      <w:r>
        <w:t xml:space="preserve">An individual identification card issued pursuant to this section must include:</w:t>
      </w:r>
    </w:p>
    <w:p>
      <w:pPr>
        <w:jc w:val="both"/>
        <w:spacing w:before="100" w:after="0"/>
        <w:ind w:start="720"/>
      </w:pPr>
      <w:r>
        <w:rPr/>
        <w:t>A</w:t>
        <w:t xml:space="preserve">.  </w:t>
      </w:r>
      <w:r>
        <w:rPr/>
      </w:r>
      <w:r>
        <w:t xml:space="preserve">The full name and date of birth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B</w:t>
        <w:t xml:space="preserve">.  </w:t>
      </w:r>
      <w:r>
        <w:rPr/>
      </w:r>
      <w:r>
        <w:t xml:space="preserve">A photograph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C</w:t>
        <w:t xml:space="preserve">.  </w:t>
      </w:r>
      <w:r>
        <w:rPr/>
      </w:r>
      <w:r>
        <w:t xml:space="preserve">The date of issuance and expiration date of the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D</w:t>
        <w:t xml:space="preserve">.  </w:t>
      </w:r>
      <w:r>
        <w:rPr/>
      </w:r>
      <w:r>
        <w:t xml:space="preserve">A randomly generated unique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360"/>
      </w:pPr>
      <w:r>
        <w:rPr/>
      </w:r>
      <w:r>
        <w:rPr/>
      </w:r>
      <w:r>
        <w:t xml:space="preserve">An individual identification card is valid for 2 years from the issue date, remains the property of the office and must be returned to the office upon demand. A person may not alter, obscure, damage or deface an individual identification card. To be valid, an individual identification card must be in good condition with all original markings and information clearly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w:pPr>
        <w:jc w:val="both"/>
        <w:spacing w:before="100" w:after="0"/>
        <w:ind w:start="360"/>
        <w:ind w:firstLine="360"/>
      </w:pPr>
      <w:r>
        <w:rPr>
          <w:b/>
        </w:rPr>
        <w:t>2</w:t>
        <w:t xml:space="preserve">.  </w:t>
      </w:r>
      <w:r>
        <w:rPr>
          <w:b/>
        </w:rPr>
        <w:t xml:space="preserve">Criminal history record check for principals.</w:t>
        <w:t xml:space="preserve"> </w:t>
      </w:r>
      <w:r>
        <w:t xml:space="preserve"> </w:t>
      </w:r>
      <w:r>
        <w:t xml:space="preserve">Prior to issuing or renewing an individual identification card to a natural person who is a principal, the office shall require the person to submit to a criminal history record check in accordance with </w:t>
      </w:r>
      <w:r>
        <w:t>section 204</w:t>
      </w:r>
      <w:r>
        <w:t xml:space="preserve"> every 2 years. A principal who has been convicted of a disqualifying drug offense at any time within the 2‑year period must report the conviction to the office within 2 business days of the conviction. The licensee must be provided an opportunity to remove the principal or transfer the principal's ownership interests pursuant to </w:t>
      </w:r>
      <w:r>
        <w:t>section 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0"/>
        <w:ind w:start="360"/>
        <w:ind w:firstLine="360"/>
      </w:pPr>
      <w:r>
        <w:rPr>
          <w:b/>
        </w:rPr>
        <w:t>3</w:t>
        <w:t xml:space="preserve">.  </w:t>
      </w:r>
      <w:r>
        <w:rPr>
          <w:b/>
        </w:rPr>
        <w:t xml:space="preserve">Criminal history record check for employees not required.</w:t>
        <w:t xml:space="preserve"> </w:t>
      </w:r>
      <w:r>
        <w:t xml:space="preserve"> </w:t>
      </w:r>
      <w:r>
        <w:t xml:space="preserve">A contractor, employee or other support staff of the licensee is not required to submit to a criminal history record check pursuant to </w:t>
      </w:r>
      <w:r>
        <w:t>section 204</w:t>
      </w:r>
      <w:r>
        <w:t xml:space="preserve"> prior to the issuance of an individual identification card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§14 (AMD). </w:t>
      </w:r>
    </w:p>
    <w:p>
      <w:pPr>
        <w:jc w:val="both"/>
        <w:spacing w:before="100" w:after="100"/>
        <w:ind w:start="1080" w:hanging="720"/>
      </w:pPr>
      <w:r>
        <w:rPr>
          <w:b/>
        </w:rPr>
        <w:t>§</w:t>
        <w:t>107</w:t>
        <w:t xml:space="preserve">.  </w:t>
      </w:r>
      <w:r>
        <w:rPr>
          <w:b/>
        </w:rPr>
        <w:t xml:space="preserve">Collection and analysis of public health and safety data</w:t>
      </w:r>
    </w:p>
    <w:p>
      <w:pPr>
        <w:jc w:val="both"/>
        <w:spacing w:before="100" w:after="100"/>
        <w:ind w:start="360"/>
        <w:ind w:firstLine="360"/>
      </w:pPr>
      <w:r>
        <w:rPr/>
      </w:r>
      <w:r>
        <w:rPr/>
      </w:r>
      <w:r>
        <w:t xml:space="preserve">The office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property crime relating to the regulated and unregulated adult use cannabis markets; and cannabis-related citations or arrests.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§15 (AMD). </w:t>
      </w:r>
    </w:p>
    <w:p>
      <w:pPr>
        <w:jc w:val="both"/>
        <w:spacing w:before="100" w:after="100"/>
        <w:ind w:start="1080" w:hanging="720"/>
      </w:pPr>
      <w:r>
        <w:rPr>
          <w:b/>
        </w:rPr>
        <w:t>§</w:t>
        <w:t>108</w:t>
        <w:t xml:space="preserve">.  </w:t>
      </w:r>
      <w:r>
        <w:rPr>
          <w:b/>
        </w:rPr>
        <w:t xml:space="preserve">Public health and safety programs</w:t>
      </w:r>
    </w:p>
    <w:p>
      <w:pPr>
        <w:jc w:val="both"/>
        <w:spacing w:before="100" w:after="100"/>
        <w:ind w:start="360"/>
        <w:ind w:firstLine="360"/>
      </w:pPr>
      <w:r>
        <w:rPr/>
      </w:r>
      <w:r>
        <w:rPr/>
      </w:r>
      <w:r>
        <w:t xml:space="preserve">The office shall develop and implement or facilitate the development and implementation by a public or private entity of: programs, initiatives and campaigns focused on increasing the awareness and education of the public on health and safety matters and focused on addressing public and behavioral health needs relating to the use of cannabis and cannabis products, including, but not limited to, programs, initiatives and campaigns focused on preventing and deterring the use of cannabis and cannabis products by minors; and public and behavioral health programs and services related to the use of cannabis and cannabis products, including, but not limited to, evidence-based substance use disorder prevention and treatment programs, early intervention services and grants for schools or community-based organizations that provide programs for youth substance use disorder education and prevention as described under </w:t>
      </w:r>
      <w:r>
        <w:t>Title 5, chapter 521</w:t>
      </w:r>
      <w:r>
        <w:t xml:space="preserve">.  Programs, initiatives and campaigns developed and implemented pursuant to this section may be funded with revenue from the Adult Use Cannabis Public Health and Safety and Municipal Opt-in Fund established in </w:t>
      </w:r>
      <w:r>
        <w:t>section 1101</w:t>
      </w:r>
      <w:r>
        <w:t xml:space="preserve">.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§3 (AMD). PL 2021, c. 645, §1 (AMD). PL 2021, c. 669, §5 (REV). PL 2023, c. 679, Pt. B, §16 (AMD). </w:t>
      </w:r>
    </w:p>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office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chapter 3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section 1101.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PL 2023, c. 679, Pt. B, §17 (AMD). </w:t>
      </w:r>
    </w:p>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office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2023, c. 679, Pt. B, §18 (AMD).]</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§18 (AMD). </w:t>
      </w:r>
    </w:p>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2025, and annually thereafter, the office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§19 (AMD).]</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office pursuant to this chapter during the prior calendar year, including, if applicable, the number of applications for license renewals, and the number of each type of license conditionally approved by the office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B</w:t>
        <w:t xml:space="preserve">.  </w:t>
      </w:r>
      <w:r>
        <w:rPr/>
      </w:r>
      <w:r>
        <w:t xml:space="preserve">The total number of each type of active license issued by the office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C</w:t>
        <w:t xml:space="preserve">.  </w:t>
      </w:r>
      <w:r>
        <w:rPr/>
      </w:r>
      <w:r>
        <w:t xml:space="preserve">The total square footage of plant canopy approved by the office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office and the cost to the office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office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office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J</w:t>
        <w:t xml:space="preserve">.  </w:t>
      </w:r>
      <w:r>
        <w:rPr/>
      </w:r>
      <w:r>
        <w:t xml:space="preserve">Public health and safety data collected, received or analyzed by the office pursuant to </w:t>
      </w:r>
      <w:r>
        <w:t>section 107</w:t>
      </w:r>
      <w:r>
        <w:t xml:space="preserve">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office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L</w:t>
        <w:t xml:space="preserve">.  </w:t>
      </w:r>
      <w:r>
        <w:rPr/>
      </w:r>
      <w:r>
        <w:t xml:space="preserve">A detailed account of income and expenditures for the Adult Use Cannabis Regulatory Coordination Fund established in </w:t>
      </w:r>
      <w:r>
        <w:t>section 1102</w:t>
      </w:r>
      <w:r>
        <w:t xml:space="preserve"> and the Adult Use Cannabis Public Health and Safety and Municipal Opt-in Fund established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§20 (AMD).]</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§§19, 20 (AMD). </w:t>
      </w:r>
    </w:p>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w:t>
      </w:r>
    </w:p>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office,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office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PL 2023, c. 679, Pt. B, §21 (AMD). </w:t>
      </w:r>
    </w:p>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principal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§22 (AMD).]</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principal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§23 (AMD).]</w:t>
      </w:r>
    </w:p>
    <w:p>
      <w:pPr>
        <w:jc w:val="both"/>
        <w:spacing w:before="100" w:after="100"/>
        <w:ind w:start="360"/>
        <w:ind w:firstLine="360"/>
      </w:pPr>
      <w:r>
        <w:rPr>
          <w:b/>
        </w:rPr>
        <w:t>2</w:t>
        <w:t xml:space="preserve">.  </w:t>
      </w:r>
      <w:r>
        <w:rPr>
          <w:b/>
        </w:rPr>
        <w:t xml:space="preserve">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§24 (RP).]</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office fully and truthfully and complied with all information requests of the office relating to the license application.  A license may not be issued to an applicant that has knowingly or recklessly made any false statement of material fact to the office in applying for a license under this chapter.  The office shall revoke the license of a licensee pursuant to </w:t>
      </w:r>
      <w:r>
        <w:t>subchapter 8</w:t>
      </w:r>
      <w:r>
        <w:t xml:space="preserve"> if, subsequent to the issuance of the license, the office determines that the licensee knowingly or recklessly made a false statement of material fact to the office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§§22-25 (AMD). </w:t>
      </w:r>
    </w:p>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office shall consider in determining whether to grant the license, the following additional information.  If the applicant is a business entity, the applicant must submit the information required by this section for every principal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§26 (AMD).]</w:t>
      </w:r>
    </w:p>
    <w:p>
      <w:pPr>
        <w:jc w:val="both"/>
        <w:spacing w:before="100" w:after="0"/>
        <w:ind w:start="360"/>
        <w:ind w:firstLine="360"/>
      </w:pPr>
      <w:r>
        <w:rPr>
          <w:b/>
        </w:rPr>
        <w:t>1</w:t>
        <w:t xml:space="preserve">.  </w:t>
      </w:r>
      <w:r>
        <w:rPr>
          <w:b/>
        </w:rPr>
        <w:t xml:space="preserve">Other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§27 (RP).]</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§§26, 27 (AMD). </w:t>
      </w:r>
    </w:p>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office shall request a criminal history record check for each applicant for an initial license under this chapter and for each licensee every 2 years thereafter.  If the applicant or licensee is a business entity, every principal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2023, c. 679, Pt. B, §28 (AMD).]</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office shall by rule set the amount of the fee to be paid by an individual under subsection 3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§29 (AMD).]</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office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§30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office pursuant to this section is confidential, is for the official use of the office only and may not be disseminated outside of the office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§31 (AMD).]</w:t>
      </w:r>
    </w:p>
    <w:p>
      <w:pPr>
        <w:jc w:val="both"/>
        <w:spacing w:before="100" w:after="0"/>
        <w:ind w:start="360"/>
        <w:ind w:firstLine="360"/>
      </w:pPr>
      <w:r>
        <w:rPr>
          <w:b/>
        </w:rPr>
        <w:t>8</w:t>
        <w:t xml:space="preserve">.  </w:t>
      </w:r>
      <w:r>
        <w:rPr>
          <w:b/>
        </w:rPr>
        <w:t xml:space="preserve">Rules.</w:t>
        <w:t xml:space="preserve"> </w:t>
      </w:r>
      <w:r>
        <w:t xml:space="preserve"> </w:t>
      </w:r>
      <w:r>
        <w:t xml:space="preserve">The office,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§§28-32 (AMD). </w:t>
      </w:r>
    </w:p>
    <w:p>
      <w:pPr>
        <w:jc w:val="both"/>
        <w:spacing w:before="100" w:after="100"/>
        <w:ind w:start="1080" w:hanging="720"/>
      </w:pPr>
      <w:r>
        <w:rPr>
          <w:b/>
        </w:rPr>
        <w:t>§</w:t>
        <w:t>205</w:t>
        <w:t xml:space="preserve">.  </w:t>
      </w:r>
      <w:r>
        <w:rPr>
          <w:b/>
        </w:rPr>
        <w:t xml:space="preserve">Application process; issuance of license</w:t>
      </w:r>
    </w:p>
    <w:p>
      <w:pPr>
        <w:jc w:val="both"/>
        <w:spacing w:before="100" w:after="0"/>
        <w:ind w:start="360"/>
        <w:ind w:firstLine="360"/>
      </w:pPr>
      <w:r>
        <w:rPr>
          <w:b/>
        </w:rPr>
        <w:t>1</w:t>
        <w:t xml:space="preserve">.  </w:t>
      </w:r>
      <w:r>
        <w:rPr>
          <w:b/>
        </w:rPr>
        <w:t xml:space="preserve">Forms; payment of fees.</w:t>
        <w:t xml:space="preserve"> </w:t>
      </w:r>
      <w:r>
        <w:t xml:space="preserve"> </w:t>
      </w:r>
      <w:r>
        <w:t xml:space="preserve">An applicant shall file an application on forms prepared and furnished by the office for the type of license sought along with the appropriate application fee as determined by the office pursuant to </w:t>
      </w:r>
      <w:r>
        <w:t>section 207</w:t>
      </w:r>
      <w:r>
        <w:t xml:space="preserve">. The office may implement and maintain an online portal to receive applications and accept application fees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§33 (AMD).]</w:t>
      </w:r>
    </w:p>
    <w:p>
      <w:pPr>
        <w:jc w:val="both"/>
        <w:spacing w:before="100" w:after="100"/>
        <w:ind w:start="360"/>
        <w:ind w:firstLine="360"/>
      </w:pPr>
      <w:r>
        <w:rPr>
          <w:b/>
        </w:rPr>
        <w:t>2</w:t>
        <w:t xml:space="preserve">.  </w:t>
      </w:r>
      <w:r>
        <w:rPr>
          <w:b/>
        </w:rPr>
        <w:t xml:space="preserve">Applications for multiple licenses.</w:t>
        <w:t xml:space="preserve"> </w:t>
      </w:r>
      <w:r>
        <w:t xml:space="preserve"> </w:t>
      </w:r>
      <w:r>
        <w:t xml:space="preserve">An applicant may apply for and be granted multiple licenses of any license type under this chapter, except that:</w:t>
      </w:r>
    </w:p>
    <w:p>
      <w:pPr>
        <w:jc w:val="both"/>
        <w:spacing w:before="100" w:after="0"/>
        <w:ind w:start="720"/>
      </w:pPr>
      <w:r>
        <w:rPr/>
        <w:t>A</w:t>
        <w:t xml:space="preserve">.  </w:t>
      </w:r>
      <w:r>
        <w:rPr/>
      </w:r>
      <w:r>
        <w:t xml:space="preserve">If the applicant has applied for the issuance or renewal of a cultivation facility license, the issuance or renewal of the cultivation facility license may not result in the applicant or a person with a direct or indirect financial interest in that license holding or having a direct or indirect financial interest in:</w:t>
      </w:r>
    </w:p>
    <w:p>
      <w:pPr>
        <w:jc w:val="both"/>
        <w:spacing w:before="100" w:after="0"/>
        <w:ind w:start="1080"/>
      </w:pPr>
      <w:r>
        <w:rPr/>
        <w:t>(</w:t>
        <w:t>1</w:t>
        <w:t xml:space="preserve">)  </w:t>
      </w:r>
      <w:r>
        <w:rPr/>
      </w:r>
      <w:r>
        <w:t xml:space="preserve">More than 3 cultivation facility licenses; or</w:t>
      </w:r>
    </w:p>
    <w:p>
      <w:pPr>
        <w:jc w:val="both"/>
        <w:spacing w:before="100" w:after="0"/>
        <w:ind w:start="1080"/>
      </w:pPr>
      <w:r>
        <w:rPr/>
        <w:t>(</w:t>
        <w:t>2</w:t>
        <w:t xml:space="preserve">)  </w:t>
      </w:r>
      <w:r>
        <w:rPr/>
      </w:r>
      <w:r>
        <w:t xml:space="preserve">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If the applicant has applied for the issuance or renewal of a testing facility license or sample collector license, the applicant may not be a caregiver or registered caregiver or have an interest in a registered dispensary, a cultivation facility license, a products manufacturing facility license or a cannabis store license.  If the applicant has applied for the issuance or renewal of any license under this chapter that is not a testing facility license or a sample collector license, the applicant may not have an interest in a testing facility license or a sample collector license.  An applicant that meets the requirements for the issuance of a testing facility license under this chapter and the requirements of this paragraph may apply for and be issued multiple testing facility licenses.  For purposes of this paragraph, "interest" means an equity ownership interest or a partial equity ownership interest or any other type of financial interest, including, but not limited to, being an investor or serving in a management position; and</w:t>
      </w:r>
      <w:r>
        <w:t xml:space="preserve">  </w:t>
      </w:r>
      <w:r xmlns:wp="http://schemas.openxmlformats.org/drawingml/2010/wordprocessingDrawing" xmlns:w15="http://schemas.microsoft.com/office/word/2012/wordml">
        <w:rPr>
          <w:rFonts w:ascii="Arial" w:hAnsi="Arial" w:cs="Arial"/>
          <w:sz w:val="22"/>
          <w:szCs w:val="22"/>
        </w:rPr>
        <w:t xml:space="preserve">[PL 2019, c. 676, §6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§205, sub-§2,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§6 (AMD); PL 2021, c. 669, §5 (REV).]</w:t>
      </w:r>
    </w:p>
    <w:p>
      <w:pPr>
        <w:jc w:val="both"/>
        <w:spacing w:before="100" w:after="100"/>
        <w:ind w:start="360"/>
        <w:ind w:firstLine="360"/>
      </w:pPr>
      <w:r>
        <w:rPr>
          <w:b/>
        </w:rPr>
        <w:t>3</w:t>
        <w:t xml:space="preserve">.  </w:t>
      </w:r>
      <w:r>
        <w:rPr>
          <w:b/>
        </w:rPr>
        <w:t xml:space="preserve">Issuance of conditional license.</w:t>
        <w:t xml:space="preserve"> </w:t>
      </w:r>
      <w:r>
        <w:t xml:space="preserve"> </w:t>
      </w:r>
      <w:r>
        <w:t xml:space="preserve">Within 90 days of receipt of an application for a license to operate a cannabis establishment or for renewal of an existing license to operate a cannabis establishment, the office either shall issue to the applicant a conditional license to operate the cannabis establishment if the applicant meets all applicable requirements for licensure under this chapter and the rules adopted pursuant to this chapter or shall deny the application in accordance with </w:t>
      </w:r>
      <w:r>
        <w:t>section 206</w:t>
      </w:r>
      <w:r>
        <w:t xml:space="preserve">.</w:t>
      </w:r>
    </w:p>
    <w:p>
      <w:pPr>
        <w:jc w:val="both"/>
        <w:spacing w:before="100" w:after="0"/>
        <w:ind w:start="720"/>
      </w:pPr>
      <w:r>
        <w:rPr/>
        <w:t>A</w:t>
        <w:t xml:space="preserve">.  </w:t>
      </w:r>
      <w:r>
        <w:rPr/>
      </w:r>
      <w:r>
        <w:t xml:space="preserve">A licensee that has been issued a conditional license by the office may not engage in the cultivation, manufacture, testing or sale of adult use cannabis or adult use cannabis products until the office has issued an active license to the licensee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w:pPr>
        <w:jc w:val="both"/>
        <w:spacing w:before="100" w:after="0"/>
        <w:ind w:start="720"/>
      </w:pPr>
      <w:r>
        <w:rPr/>
        <w:t>B</w:t>
        <w:t xml:space="preserve">.  </w:t>
      </w:r>
      <w:r>
        <w:rPr/>
      </w:r>
      <w:r>
        <w:t xml:space="preserve">A conditional license issued by the office pursuant to this subsection is effective for a period of one year from the date of issuance and may not be renewed.  If a licensee issued a conditional license by the office fails to obtain an active license from the office pursuant to </w:t>
      </w:r>
      <w:r>
        <w:t>subsection 4</w:t>
      </w:r>
      <w:r>
        <w:t xml:space="preserve"> within one year from the date of issuance of the conditional license, the conditional license expires.</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§34 (AMD).]</w:t>
      </w:r>
    </w:p>
    <w:p>
      <w:pPr>
        <w:jc w:val="both"/>
        <w:spacing w:before="100" w:after="100"/>
        <w:ind w:start="360"/>
        <w:ind w:firstLine="360"/>
      </w:pPr>
      <w:r>
        <w:rPr>
          <w:b/>
        </w:rPr>
        <w:t>4</w:t>
        <w:t xml:space="preserve">.  </w:t>
      </w:r>
      <w:r>
        <w:rPr>
          <w:b/>
        </w:rPr>
        <w:t xml:space="preserve">Issuance of active license upon certification of local authorization and payment of applicable license fee.</w:t>
        <w:t xml:space="preserve"> </w:t>
      </w:r>
      <w:r>
        <w:t xml:space="preserve"> </w:t>
      </w:r>
      <w:r>
        <w:t xml:space="preserve">Except as otherwise provided in this subsection, the office shall issue an active license to an applicant that has been issued a conditional license pursuant to </w:t>
      </w:r>
      <w:r>
        <w:t>subsection 3</w:t>
      </w:r>
      <w:r>
        <w:t xml:space="preserve"> and that meets all applicable requirements of this subsection.  Prior to issuance of an active license pursuant to this subsection, the office shall require an applicant that has been issued a conditional license to submit information necessary for the office to determine that the applicant continues to meet all applicable requirements for conditional licensure under this subchapter.  The office may refuse to issue an active license to an applicant if the office determines that the applicant no longer meets all applicable requirements for conditional licensure under this subchapter.</w:t>
      </w:r>
    </w:p>
    <w:p>
      <w:pPr>
        <w:jc w:val="both"/>
        <w:spacing w:before="100" w:after="0"/>
        <w:ind w:start="720"/>
      </w:pPr>
      <w:r>
        <w:rPr/>
        <w:t>A</w:t>
        <w:t xml:space="preserve">.  </w:t>
      </w:r>
      <w:r>
        <w:rPr/>
      </w:r>
      <w:r>
        <w:t xml:space="preserve">Within 10 days of receiving certification of local authorization from a municipality as required by </w:t>
      </w:r>
      <w:r>
        <w:t>section 402, subsection 3, paragraph B</w:t>
      </w:r>
      <w:r>
        <w:t xml:space="preserve"> or, in the case of a cannabis establishment to be located in the unorganized and deorganized areas, from the Maine Land Use Planning Commission as required by </w:t>
      </w:r>
      <w:r>
        <w:t>section 403, subsection 3, paragraphs B</w:t>
      </w:r>
      <w:r>
        <w:t xml:space="preserve"> and </w:t>
      </w:r>
      <w:r>
        <w:t>C</w:t>
      </w:r>
      <w:r>
        <w:t xml:space="preserve">, the office shall notify the applicant that certification of local authorization has been confirmed and that, in order for the office to issue an active license, the applicant must:</w:t>
      </w:r>
    </w:p>
    <w:p>
      <w:pPr>
        <w:jc w:val="both"/>
        <w:spacing w:before="100" w:after="0"/>
        <w:ind w:start="1080"/>
      </w:pPr>
      <w:r>
        <w:rPr/>
        <w:t>(</w:t>
        <w:t>1</w:t>
        <w:t xml:space="preserve">)  </w:t>
      </w:r>
      <w:r>
        <w:rPr/>
      </w:r>
      <w:r>
        <w:t xml:space="preserve">Pay the applicable license fee required pursuant to </w:t>
      </w:r>
      <w:r>
        <w:t>section 207</w:t>
      </w:r>
      <w:r>
        <w:t xml:space="preserve">;</w:t>
      </w:r>
    </w:p>
    <w:p>
      <w:pPr>
        <w:jc w:val="both"/>
        <w:spacing w:before="100" w:after="0"/>
        <w:ind w:start="1080"/>
      </w:pPr>
      <w:r>
        <w:rPr/>
        <w:t>(</w:t>
        <w:t>2</w:t>
        <w:t xml:space="preserve">)  </w:t>
      </w:r>
      <w:r>
        <w:rPr/>
      </w:r>
      <w:r>
        <w:t xml:space="preserve">Submit a facility plan that specifies the location, size and layout of the cannabis establishment within the municipality or, in the case of a cannabis establishment to be located in the unorganized and deorganized areas, within the town, plantation or township in which the cannabis establishment will be located;</w:t>
      </w:r>
    </w:p>
    <w:p>
      <w:pPr>
        <w:jc w:val="both"/>
        <w:spacing w:before="100" w:after="0"/>
        <w:ind w:start="1080"/>
      </w:pPr>
      <w:r>
        <w:rPr/>
        <w:t>(</w:t>
        <w:t>3</w:t>
        <w:t xml:space="preserve">)  </w:t>
      </w:r>
      <w:r>
        <w:rPr/>
      </w:r>
      <w:r>
        <w:t xml:space="preserve">If the application is for a license to operate a cultivation facility, submit updated operating and cultivation plans as required under </w:t>
      </w:r>
      <w:r>
        <w:t>section 302</w:t>
      </w:r>
      <w:r>
        <w:t xml:space="preserve"> based upon the actual premises to be licensed, except that, if no changes to the original operating and cultivation plans submitted by the applicant are necessary based upon the actual premises to be licensed, then the applicant may satisfy this requirement by resubmitting the original operating and cultivation plans and noting on those plans that no changes are necessary;</w:t>
      </w:r>
    </w:p>
    <w:p>
      <w:pPr>
        <w:jc w:val="both"/>
        <w:spacing w:before="100" w:after="0"/>
        <w:ind w:start="1080"/>
      </w:pPr>
      <w:r>
        <w:rPr/>
        <w:t>(</w:t>
        <w:t>4</w:t>
        <w:t xml:space="preserve">)  </w:t>
      </w:r>
      <w:r>
        <w:rPr/>
      </w:r>
      <w:r>
        <w:t xml:space="preserve">If the application is for any license except a sample collector license or a license to operate a testing facility, register with the State Tax Assessor pursuant to </w:t>
      </w:r>
      <w:r>
        <w:t>Title 36, section 1754‑B</w:t>
      </w:r>
      <w:r>
        <w:t xml:space="preserve"> to collect and remit the sales tax on the sale of adult use cannabis and adult use cannabis products imposed under </w:t>
      </w:r>
      <w:r>
        <w:t>Title 36, section 1811</w:t>
      </w:r>
      <w:r>
        <w:t xml:space="preserve">; and</w:t>
      </w:r>
    </w:p>
    <w:p>
      <w:pPr>
        <w:jc w:val="both"/>
        <w:spacing w:before="100" w:after="0"/>
        <w:ind w:start="1080"/>
      </w:pPr>
      <w:r>
        <w:rPr/>
        <w:t>(</w:t>
        <w:t>5</w:t>
        <w:t xml:space="preserve">)  </w:t>
      </w:r>
      <w:r>
        <w:rPr/>
      </w:r>
      <w:r>
        <w:t xml:space="preserve">If the application is for a license to operate a cultivation facility, register with the State Tax Assessor pursuant to </w:t>
      </w:r>
      <w:r>
        <w:t>Title 36, section 4922</w:t>
      </w:r>
      <w:r>
        <w:t xml:space="preserve"> to collect and remit the excise tax on the sale of adult use cannabis imposed under </w:t>
      </w:r>
      <w:r>
        <w:t>Title 36, chapter 723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B</w:t>
        <w:t xml:space="preserve">.  </w:t>
      </w:r>
      <w:r>
        <w:rPr/>
      </w:r>
      <w:r>
        <w:t xml:space="preserve">The office shall prepare and furnish to applicants, municipalities and the Maine Land Use Planning Commission a certification form by which the municipality may certify to the office that the applicant has obtained local authorization as required by </w:t>
      </w:r>
      <w:r>
        <w:t>section 402, subsection 3, paragraph B</w:t>
      </w:r>
      <w:r>
        <w:t xml:space="preserve"> or, in the case of a cannabis establishment to be located in the unorganized and deorganized areas, the Maine Land Use Planning Commission may certify to the office that the applicant has obtained local authorization as required by </w:t>
      </w:r>
      <w:r>
        <w:t>section 403, subsection 3, paragraphs B</w:t>
      </w:r>
      <w:r>
        <w:t xml:space="preserve"> and </w:t>
      </w:r>
      <w:r>
        <w:t>C</w:t>
      </w:r>
      <w:r>
        <w:t xml:space="preserve">.  Notwithstanding any provision of this chapter to the contrary, applicants for a sample collector license are not required to seek local authorization prior to issuance of an active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C</w:t>
        <w:t xml:space="preserve">.  </w:t>
      </w:r>
      <w:r>
        <w:rPr/>
      </w:r>
      <w:r>
        <w:t xml:space="preserve">Upon receipt of payment of the applicable license fee and any other documentation required under </w:t>
      </w:r>
      <w:r>
        <w:t>paragraph A</w:t>
      </w:r>
      <w:r>
        <w:t xml:space="preserve">, the office shall issue an active license to the applicant.  The license must specify the date of issuance of the license, the period of licensure, the date of expiration of the license, the name of the licensee and the address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§35 (AMD).]</w:t>
      </w:r>
    </w:p>
    <w:p>
      <w:pPr>
        <w:jc w:val="both"/>
        <w:spacing w:before="100" w:after="0"/>
        <w:ind w:start="360"/>
        <w:ind w:firstLine="360"/>
      </w:pPr>
      <w:r>
        <w:rPr>
          <w:b/>
        </w:rPr>
        <w:t>5</w:t>
        <w:t xml:space="preserve">.  </w:t>
      </w:r>
      <w:r>
        <w:rPr>
          <w:b/>
        </w:rPr>
        <w:t xml:space="preserve">Each license separate.</w:t>
        <w:t xml:space="preserve"> </w:t>
      </w:r>
      <w:r>
        <w:t xml:space="preserve"> </w:t>
      </w:r>
      <w:r>
        <w:t xml:space="preserve">Each license issued by the office to an applicant under this chapter is separate and distinct from any other license issued by the office to that same applicant under this chapter.  A person must obtain a separate license under this chapter for each proposed geographical location of any type of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§36 (AMD).]</w:t>
      </w:r>
    </w:p>
    <w:p>
      <w:pPr>
        <w:jc w:val="both"/>
        <w:spacing w:before="100" w:after="0"/>
        <w:ind w:start="360"/>
        <w:ind w:firstLine="360"/>
      </w:pPr>
      <w:r>
        <w:rPr>
          <w:b/>
        </w:rPr>
        <w:t>6</w:t>
        <w:t xml:space="preserve">.  </w:t>
      </w:r>
      <w:r>
        <w:rPr>
          <w:b/>
        </w:rPr>
        <w:t xml:space="preserve">Licensee must maintain possession of premises.</w:t>
        <w:t xml:space="preserve"> </w:t>
      </w:r>
      <w:r>
        <w:t xml:space="preserve"> </w:t>
      </w:r>
      <w:r>
        <w:t xml:space="preserve">As a condition of licensure, a licensee must at all times maintain possession of the licensed premises of the cannabis establishment that the licensee is licensed to operate, whether pursuant to a lease, rental agreement or other arrangement for possession of the premises or by virtue of ownership of the premises.  If a licensee fails to maintain possession of the licensed premises, the licensee shall immediately cease all activities relating to the operation of the cannabis establishment and may apply to the office for relocation of the licensed premises pursuant to </w:t>
      </w:r>
      <w:r>
        <w:t>section 211</w:t>
      </w:r>
      <w:r>
        <w:t xml:space="preserve"> or may terminate its license pursuant to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§1 (AMD). PL 2019, c. 491, §2 (AMD). PL 2019, c. 676, §§6, 7 (AMD). PL 2021, c. 226, §5 (AMD). PL 2021, c. 669, §5 (REV). PL 2023, c. 679, Pt. B, §§33-37 (AMD). </w:t>
      </w:r>
    </w:p>
    <w:p>
      <w:pPr>
        <w:jc w:val="both"/>
        <w:spacing w:before="100" w:after="100"/>
        <w:ind w:start="1080" w:hanging="720"/>
      </w:pPr>
      <w:r>
        <w:rPr>
          <w:b/>
        </w:rPr>
        <w:t>§</w:t>
        <w:t>206</w:t>
        <w:t xml:space="preserve">.  </w:t>
      </w:r>
      <w:r>
        <w:rPr>
          <w:b/>
        </w:rPr>
        <w:t xml:space="preserve">Denial of license</w:t>
      </w:r>
    </w:p>
    <w:p>
      <w:pPr>
        <w:jc w:val="both"/>
        <w:spacing w:before="100" w:after="0"/>
        <w:ind w:start="360"/>
        <w:ind w:firstLine="360"/>
      </w:pPr>
      <w:r>
        <w:rPr>
          <w:b/>
        </w:rPr>
        <w:t>1</w:t>
        <w:t xml:space="preserve">.  </w:t>
      </w:r>
      <w:r>
        <w:rPr>
          <w:b/>
        </w:rPr>
        <w:t xml:space="preserve">Denial for good cause.</w:t>
        <w:t xml:space="preserve"> </w:t>
      </w:r>
      <w:r>
        <w:t xml:space="preserve"> </w:t>
      </w:r>
      <w:r>
        <w:t xml:space="preserve">The office, for good cause, may deny an application for an initial license, a license renewal, a transfer of ownership interests or a relocation of licensed premises.  Denial of an application by the office pursuant to this section constitutes a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100"/>
        <w:ind w:start="360"/>
        <w:ind w:firstLine="360"/>
      </w:pPr>
      <w:r>
        <w:rPr>
          <w:b/>
        </w:rPr>
        <w:t>2</w:t>
        <w:t xml:space="preserve">.  </w:t>
      </w:r>
      <w:r>
        <w:rPr>
          <w:b/>
        </w:rPr>
        <w:t xml:space="preserve">Good cause defined.</w:t>
        <w:t xml:space="preserve"> </w:t>
      </w:r>
      <w:r>
        <w:t xml:space="preserve"> </w:t>
      </w:r>
      <w:r>
        <w:t xml:space="preserve">As used in this section, "good cause" means a finding by the office that:</w:t>
      </w:r>
    </w:p>
    <w:p>
      <w:pPr>
        <w:jc w:val="both"/>
        <w:spacing w:before="100" w:after="0"/>
        <w:ind w:start="720"/>
      </w:pPr>
      <w:r>
        <w:rPr/>
        <w:t>A</w:t>
        <w:t xml:space="preserve">.  </w:t>
      </w:r>
      <w:r>
        <w:rPr/>
      </w:r>
      <w:r>
        <w:t xml:space="preserve">An applicant or licensee has violated, does not meet or has failed to comply with any of the provisions of this chapter, the rules adopted pursuant to this chapter or any other applicable state or local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w:pPr>
        <w:jc w:val="both"/>
        <w:spacing w:before="100" w:after="0"/>
        <w:ind w:start="720"/>
      </w:pPr>
      <w:r>
        <w:rPr/>
        <w:t>B</w:t>
        <w:t xml:space="preserve">.  </w:t>
      </w:r>
      <w:r>
        <w:rPr/>
      </w:r>
      <w:r>
        <w:t xml:space="preserve">An applicant or licensee has failed to comply with any special terms, consent decree or conditions placed upon the previously issued license pursuant to an order of the office; the municipality in which the licensed premises are located; the town or plantation in the unorganized and deorganized areas in which the licensed premises are located; in the case of a township in the unorganized and deorganized areas in which the licensed premises are located, the county commissioners of the county in which the township is located; or, in the case of a cannabis establishment located in the unorganized and deorganized areas,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0"/>
        <w:ind w:start="360"/>
        <w:ind w:firstLine="360"/>
      </w:pPr>
      <w:r>
        <w:rPr>
          <w:b/>
        </w:rPr>
        <w:t>3</w:t>
        <w:t xml:space="preserve">.  </w:t>
      </w:r>
      <w:r>
        <w:rPr>
          <w:b/>
        </w:rPr>
        <w:t xml:space="preserve">Notification of denial and right to appeal.</w:t>
        <w:t xml:space="preserve"> </w:t>
      </w:r>
      <w:r>
        <w:t xml:space="preserve"> </w:t>
      </w:r>
      <w:r>
        <w:t xml:space="preserve">Upon the office's determination to deny a license application, the office shall notify the applicant in writing of the denial, the basis for the denial and the applicant's right to appeal the denial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§38 (AMD). </w:t>
      </w:r>
    </w:p>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office, in accordance with the provisions of this section, shall adopt by rule a licensing fee schedule establishing fees that are designed to meet, but not to exceed, the estimated licensing, enforcement and administrative costs of the office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office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office pursuant to </w:t>
      </w:r>
      <w:r>
        <w:t>section 301</w:t>
      </w:r>
      <w:r>
        <w:t xml:space="preserve">, for each approved increase in the amount of licensed plant canopy, the office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office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office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office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office at the time that the applicant submits an application for licensure to the office for processing.  An applicant shall pay the license fee required by the office in accordance with </w:t>
      </w:r>
      <w:r>
        <w:t>section 205, subsection 4</w:t>
      </w:r>
      <w:r>
        <w:t xml:space="preserve">.  All fees collected by the office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office may not return to an applicant or licensee or reimburse an applicant or licensee for any portion of an application or license fee paid by the applicant or licensee, regardless of whether the applicant withdraws its application prior to a final decision of the office on the application, the licensee voluntarily terminates its license pursuant to </w:t>
      </w:r>
      <w:r>
        <w:t>section 212</w:t>
      </w:r>
      <w:r>
        <w:t xml:space="preserve"> or the office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PL 2023, c. 679, Pt. B, §39 (AMD). </w:t>
      </w:r>
    </w:p>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office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§40 (AMD). </w:t>
      </w:r>
    </w:p>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office shall notify the licensee of the expiration date and the opportunity for renewal.  Except as otherwise provided in this section, a licensee seeking to renew an existing license must file an application for renewal with the office, on forms prepared and furnished by the office,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office may for good cause shown accept an application for renewal of an existing license less than 30 days prior to the date of expiration of the license upon the payment of a late application fee to the office.  The office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office takes final action on the renewal application, except when the office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office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shall pay to the office a renewal application fee or, if applicable, a late renewal application fee, and shall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section 204 unless specifically required to do so by the office.</w:t>
      </w:r>
    </w:p>
    <w:p>
      <w:pPr>
        <w:jc w:val="both"/>
        <w:spacing w:before="100" w:after="0"/>
        <w:ind w:start="720"/>
      </w:pPr>
      <w:r>
        <w:rPr/>
        <w:t>A</w:t>
        <w:t xml:space="preserve">.  </w:t>
      </w:r>
      <w:r>
        <w:rPr/>
      </w:r>
      <w:r>
        <w:t xml:space="preserve">The office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w:pPr>
        <w:jc w:val="both"/>
        <w:spacing w:before="100" w:after="0"/>
        <w:ind w:start="720"/>
      </w:pPr>
      <w:r>
        <w:rPr/>
        <w:t>B</w:t>
        <w:t xml:space="preserve">.  </w:t>
      </w:r>
      <w:r>
        <w:rPr/>
      </w:r>
      <w:r>
        <w:t xml:space="preserve">The office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PL 2023, c. 679, Pt. B, §41 (AMD). </w:t>
      </w:r>
    </w:p>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office, on forms prepared and furnished by the office,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0"/>
        <w:ind w:start="360"/>
        <w:ind w:firstLine="360"/>
      </w:pPr>
      <w:r>
        <w:rPr>
          <w:b/>
        </w:rPr>
        <w:t>1-A</w:t>
        <w:t xml:space="preserve">.  </w:t>
      </w:r>
      <w:r>
        <w:rPr>
          <w:b/>
        </w:rPr>
        <w:t xml:space="preserve">Prior notice and approval not required.</w:t>
        <w:t xml:space="preserve"> </w:t>
      </w:r>
      <w:r>
        <w:t xml:space="preserve"> </w:t>
      </w:r>
      <w:r>
        <w:t xml:space="preserve">If a transfer of ownership interest in a license does not result in a new person obtaining, or an existing person increasing an ownership interest in the license equal to or greater than 5%, the licensee is not required to obtain prior approval for the transfer from the office and the licensee may report the transfer of ownership interest at the time the license is renewed.  Nothing in this subsection may be construed to allow a licensee to add an owner or increase ownership interest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office compliance with all applicable requirements for licensure under this chapter and the rules adopted under this chapter.  The office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100"/>
        <w:ind w:start="360"/>
        <w:ind w:firstLine="360"/>
      </w:pPr>
      <w:r>
        <w:rPr>
          <w:b/>
        </w:rPr>
        <w:t>3</w:t>
        <w:t xml:space="preserve">.  </w:t>
      </w:r>
      <w:r>
        <w:rPr>
          <w:b/>
        </w:rPr>
        <w:t xml:space="preserve">Temporary appointee.</w:t>
        <w:t xml:space="preserve"> </w:t>
      </w:r>
      <w:r>
        <w:t xml:space="preserve"> </w:t>
      </w:r>
      <w:r>
        <w:t xml:space="preserve">Notwithstanding any other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licensee's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B</w:t>
        <w:t xml:space="preserve">.  </w:t>
      </w:r>
      <w:r>
        <w:rPr/>
      </w:r>
      <w:r>
        <w:t xml:space="preserve">A temporary appointee may not transfer adult use cannabis or adult use cannabis products unless authorized as a licensee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C</w:t>
        <w:t xml:space="preserve">.  </w:t>
      </w:r>
      <w:r>
        <w:rPr/>
      </w:r>
      <w:r>
        <w:t xml:space="preserve">The licensee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§42 (AMD). </w:t>
      </w:r>
    </w:p>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office, on forms prepared and furnished by the office,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office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office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office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§43 (AMD). </w:t>
      </w:r>
    </w:p>
    <w:p>
      <w:pPr>
        <w:jc w:val="both"/>
        <w:spacing w:before="100" w:after="100"/>
        <w:ind w:start="1080" w:hanging="720"/>
      </w:pPr>
      <w:r>
        <w:rPr>
          <w:b/>
        </w:rPr>
        <w:t>§</w:t>
        <w:t>212</w:t>
        <w:t xml:space="preserve">.  </w:t>
      </w:r>
      <w:r>
        <w:rPr>
          <w:b/>
        </w:rPr>
        <w:t xml:space="preserve"> Abandonment or cessation of license</w:t>
      </w:r>
    </w:p>
    <w:p>
      <w:pPr>
        <w:jc w:val="both"/>
        <w:spacing w:before="100" w:after="0"/>
        <w:ind w:start="360"/>
        <w:ind w:firstLine="360"/>
      </w:pPr>
      <w:r>
        <w:rPr>
          <w:b/>
        </w:rPr>
        <w:t>1</w:t>
        <w:t xml:space="preserve">.  </w:t>
      </w:r>
      <w:r>
        <w:rPr>
          <w:b/>
        </w:rPr>
        <w:t xml:space="preserve">Notification of abandonment or cessation required.</w:t>
        <w:t xml:space="preserve"> </w:t>
      </w:r>
      <w:r>
        <w:t xml:space="preserve"> </w:t>
      </w:r>
      <w:r>
        <w:t xml:space="preserve">A licensee that voluntarily abandons the licensed premises or otherwise permanently ceases all activities relating to the operation of a cannabis establishment under its license shall notify the office and the municipality in which the licensed premises are located at least 48 hours in advance of the abandonment or cessation.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ceasing operations, a licensee shall provide the office and the municipality in which the licensed premises are located with a full accounting of all adult use cannabis and adult use cannabis products located within the licensed premises and forfeit the cannabis and cannabis products to the office for destruction in accordance with section 803.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§44 (AMD). </w:t>
      </w:r>
    </w:p>
    <w:p>
      <w:pPr>
        <w:jc w:val="both"/>
        <w:spacing w:before="100" w:after="100"/>
        <w:ind w:start="1080" w:hanging="720"/>
      </w:pPr>
      <w:r>
        <w:rPr>
          <w:b/>
        </w:rPr>
        <w:t>§</w:t>
        <w:t>213</w:t>
        <w:t xml:space="preserve">.  </w:t>
      </w:r>
      <w:r>
        <w:rPr>
          <w:b/>
        </w:rPr>
        <w:t xml:space="preserve">Notice of new principal</w:t>
      </w:r>
    </w:p>
    <w:p>
      <w:pPr>
        <w:jc w:val="both"/>
        <w:spacing w:before="100" w:after="100"/>
        <w:ind w:start="360"/>
        <w:ind w:firstLine="360"/>
      </w:pPr>
      <w:r>
        <w:rPr/>
      </w:r>
      <w:r>
        <w:rPr/>
      </w:r>
      <w:r>
        <w:t xml:space="preserve">Before any proposed new principal may own, manage, work for or otherwise associate with a licensee, the licensee shall notify the  office in writing of the name, address and date of birth of the proposed new principal.  The proposed new principal shall submit to a criminal history record check pursuant to section 204, obtain an individual identification card pursuant to section 106 and, in the case of a new principal or other person assuming an equity ownership interest or a partial equity ownership interest in the license, obtain approval for the transfer of ownership interests pursuant to section 210, unless the transfer of ownership interests is otherwise exempt from prior approval under section 210, subsection 1-A.</w:t>
      </w:r>
      <w:r>
        <w:t xml:space="preserve">  </w:t>
      </w:r>
      <w:r xmlns:wp="http://schemas.openxmlformats.org/drawingml/2010/wordprocessingDrawing" xmlns:w15="http://schemas.microsoft.com/office/word/2012/wordml">
        <w:rPr>
          <w:rFonts w:ascii="Arial" w:hAnsi="Arial" w:cs="Arial"/>
          <w:sz w:val="22"/>
          <w:szCs w:val="22"/>
        </w:rPr>
        <w:t xml:space="preserve">[PL 2023, c. 679,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§45 (AMD). </w:t>
      </w:r>
    </w:p>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office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2023, c. 679,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§46 (AMD). </w:t>
      </w:r>
    </w:p>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office shall notify a municipality within 14 days of the date the office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The office shall provide the department's Bureau of Revenue Services with the same information provided to a municipality under this section at the time that the office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§47 (AMD). </w:t>
      </w:r>
    </w:p>
    <w:p>
      <w:pPr>
        <w:jc w:val="center"/>
        <w:ind w:start="360"/>
        <w:spacing w:before="300" w:after="300"/>
      </w:pPr>
      <w:r>
        <w:rPr>
          <w:b/>
        </w:rPr>
        <w:t>SUBCHAPTER</w:t>
        <w:t xml:space="preserve"> </w:t>
        <w:t>3</w:t>
      </w:r>
    </w:p>
    <w:p>
      <w:pPr>
        <w:jc w:val="center"/>
        <w:ind w:start="360"/>
        <w:spacing w:before="300" w:after="300"/>
      </w:pPr>
      <w:r>
        <w:rPr>
          <w:b/>
        </w:rPr>
        <w:t xml:space="preserve">LICENSING REQUIREMENTS FOR CULTIVATION FACILITIES</w:t>
      </w:r>
    </w:p>
    <w:p>
      <w:pPr>
        <w:jc w:val="both"/>
        <w:spacing w:before="100" w:after="100"/>
        <w:ind w:start="1080" w:hanging="720"/>
      </w:pPr>
      <w:r>
        <w:rPr>
          <w:b/>
        </w:rPr>
        <w:t>§</w:t>
        <w:t>301</w:t>
        <w:t xml:space="preserve">.  </w:t>
      </w:r>
      <w:r>
        <w:rPr>
          <w:b/>
        </w:rPr>
        <w:t xml:space="preserve">Cultivation facility license types</w:t>
      </w:r>
    </w:p>
    <w:p>
      <w:pPr>
        <w:jc w:val="both"/>
        <w:spacing w:before="100" w:after="100"/>
        <w:ind w:start="360"/>
        <w:ind w:firstLine="360"/>
      </w:pPr>
      <w:r>
        <w:rPr/>
      </w:r>
      <w:r>
        <w:rPr/>
      </w:r>
      <w:r>
        <w:t xml:space="preserve">Subject to the requirements and restrictions of this subchapter and the requirements of </w:t>
      </w:r>
      <w:r>
        <w:t>subchapter 2</w:t>
      </w:r>
      <w:r>
        <w:t xml:space="preserve">, the office may issue to an applicant any of the following types of cultivation facility licenses:</w:t>
      </w:r>
      <w:r>
        <w:t xml:space="preserve">  </w:t>
      </w:r>
      <w:r xmlns:wp="http://schemas.openxmlformats.org/drawingml/2010/wordprocessingDrawing" xmlns:w15="http://schemas.microsoft.com/office/word/2012/wordml">
        <w:rPr>
          <w:rFonts w:ascii="Arial" w:hAnsi="Arial" w:cs="Arial"/>
          <w:sz w:val="22"/>
          <w:szCs w:val="22"/>
        </w:rPr>
        <w:t xml:space="preserve">[PL 2023, c. 679, Pt. B, §48 (AMD).]</w:t>
      </w:r>
    </w:p>
    <w:p>
      <w:pPr>
        <w:jc w:val="both"/>
        <w:spacing w:before="100" w:after="100"/>
        <w:ind w:start="360"/>
        <w:ind w:firstLine="360"/>
      </w:pPr>
      <w:r>
        <w:rPr>
          <w:b/>
        </w:rPr>
        <w:t>1</w:t>
        <w:t xml:space="preserve">.  </w:t>
      </w:r>
      <w:r>
        <w:rPr>
          <w:b/>
        </w:rPr>
        <w:t xml:space="preserve">Tier 1 cultivation facility license.</w:t>
        <w:t xml:space="preserve"> </w:t>
      </w:r>
      <w:r>
        <w:t xml:space="preserve"> </w:t>
      </w:r>
      <w:r>
        <w:t xml:space="preserve">A tier 1 cultivation facility license, which allows cultivation by a licensee of:</w:t>
      </w:r>
    </w:p>
    <w:p>
      <w:pPr>
        <w:jc w:val="both"/>
        <w:spacing w:before="100" w:after="0"/>
        <w:ind w:start="720"/>
      </w:pPr>
      <w:r>
        <w:rPr/>
        <w:t>A</w:t>
        <w:t xml:space="preserve">.  </w:t>
      </w:r>
      <w:r>
        <w:rPr/>
      </w:r>
      <w:r>
        <w:t xml:space="preserve">Not more than 30 mature cannabis plants and an unlimited number of immature cannabis plants and seedlings;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Not more than 500 square feet of plant canopy.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An applicant for a tier 1 cultivation facility license shall designate in its cultivation plan whether the license sought is a plant-count-based tier 1 cultivation facility license under </w:t>
      </w:r>
      <w:r>
        <w:t>paragraph A</w:t>
      </w:r>
      <w:r>
        <w:t xml:space="preserve"> or a plant-canopy-based tier 1 cultivation facility license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2021, c. 669, §5 (REV).]</w:t>
      </w:r>
    </w:p>
    <w:p>
      <w:pPr>
        <w:jc w:val="both"/>
        <w:spacing w:before="100" w:after="0"/>
        <w:ind w:start="360"/>
        <w:ind w:firstLine="360"/>
      </w:pPr>
      <w:r>
        <w:rPr>
          <w:b/>
        </w:rPr>
        <w:t>2</w:t>
        <w:t xml:space="preserve">.  </w:t>
      </w:r>
      <w:r>
        <w:rPr>
          <w:b/>
        </w:rPr>
        <w:t xml:space="preserve">Tier 2 cultivation facility license.</w:t>
        <w:t xml:space="preserve"> </w:t>
      </w:r>
      <w:r>
        <w:t xml:space="preserve"> </w:t>
      </w:r>
      <w:r>
        <w:t xml:space="preserve">A tier 2 cultivation facility license, which allows cultivation by a licensee of not more than 2,000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Tier 3 cultivation facility license.</w:t>
        <w:t xml:space="preserve"> </w:t>
      </w:r>
      <w:r>
        <w:t xml:space="preserve"> </w:t>
      </w:r>
      <w:r>
        <w:t xml:space="preserve">A tier 3 cultivation facility license, which allows cultivation by a licensee of not more than 7,000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Tier 4 cultivation facility license.</w:t>
        <w:t xml:space="preserve"> </w:t>
      </w:r>
      <w:r>
        <w:t xml:space="preserve"> </w:t>
      </w:r>
      <w:r>
        <w:t xml:space="preserve">A tier 4 cultivation facility license, which allows cultivation by a licensee of not more than 20,000 square feet of plant canopy, except as provided in </w:t>
      </w:r>
      <w:r>
        <w:t>section 304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Nursery cultivation facility license.</w:t>
        <w:t xml:space="preserve"> </w:t>
      </w:r>
      <w:r>
        <w:t xml:space="preserve"> </w:t>
      </w:r>
      <w:r>
        <w:t xml:space="preserve">A nursery cultivation facility license, which allows cultivation by a licensee of not more than 1,000 square feet of plant canopy, subject to the requirements and restrictions of </w:t>
      </w:r>
      <w:r>
        <w:t>section 501,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2017, c. 409, Pt. A, §6 (NEW). PL 2021, c. 669, §5 (REV). PL 2023, c. 679, Pt. B, §48 (AMD). </w:t>
      </w:r>
    </w:p>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office pursuant to </w:t>
      </w:r>
      <w:r>
        <w:t>subchapter 2</w:t>
      </w:r>
      <w:r>
        <w:t xml:space="preserve"> and the rules relating to licensure of a cultivation facility adopted pursuant to this chapter, an applicant for a cultivation facility license shall submit to the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679, Pt. B, §49 (AMD).]</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PL 2023, c. 679, Pt. B, §49 (AMD). </w:t>
      </w:r>
    </w:p>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office may issue the applied-for tier of cultivation facility license if the licensee otherwise meets all applicable requirements for continued licensure under this chapter and the rules adopted pursuant to this chapter and the licensee has demonstrated to the office's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office determines that the licensee has failed to satisfy the requirements of this section for the applied-for tier of cultivation facility license, the office shall consider renewing the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§50 (AMD). </w:t>
      </w:r>
    </w:p>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office may approve the requested increase if the licensee otherwise meets all applicable requirements for continued licensure under this chapter and the rules adopted pursuant to this chapter and the licensee has demonstrated to the office's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§51 (AMD).]</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office determines that the licensee has failed to satisfy the requirements of this section for the requested increase, the office shall consider renewing the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§§51, 52 (AMD). </w:t>
      </w:r>
    </w:p>
    <w:p>
      <w:pPr>
        <w:jc w:val="center"/>
        <w:ind w:start="360"/>
        <w:spacing w:before="300" w:after="300"/>
      </w:pPr>
      <w:r>
        <w:rPr>
          <w:b/>
        </w:rPr>
        <w:t>SUBCHAPTER</w:t>
        <w:t xml:space="preserve"> </w:t>
        <w:t>4</w:t>
      </w:r>
    </w:p>
    <w:p>
      <w:pPr>
        <w:jc w:val="center"/>
        <w:ind w:start="360"/>
        <w:spacing w:before="300" w:after="300"/>
      </w:pPr>
      <w:r>
        <w:rPr>
          <w:b/>
        </w:rPr>
        <w:t xml:space="preserve">LOCAL REGULATION OF CANNABIS ESTABLISHMENTS</w:t>
      </w:r>
    </w:p>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§53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§54 (AMD).]</w:t>
      </w:r>
    </w:p>
    <w:p>
      <w:pPr>
        <w:jc w:val="both"/>
        <w:spacing w:before="100" w:after="0"/>
        <w:ind w:start="360"/>
      </w:pPr>
      <w:r>
        <w:rPr/>
      </w:r>
      <w:r>
        <w:rPr/>
      </w:r>
      <w:r>
        <w:t xml:space="preserve">A municipality may certify to the office a person's compliance with the requirements of </w:t>
      </w:r>
      <w:r>
        <w:t>paragraph B</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§§54, 55 (AMD).]</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§§53-55 (AMD). </w:t>
      </w:r>
    </w:p>
    <w:p>
      <w:pPr>
        <w:jc w:val="both"/>
        <w:spacing w:before="100" w:after="100"/>
        <w:ind w:start="1080" w:hanging="720"/>
      </w:pPr>
      <w:r>
        <w:rPr>
          <w:b/>
        </w:rPr>
        <w:t>§</w:t>
        <w:t>403</w:t>
        <w:t xml:space="preserve">.  </w:t>
      </w:r>
      <w:r>
        <w:rPr>
          <w:b/>
        </w:rPr>
        <w:t xml:space="preserve">Local authorization of cannabis establishments within towns, plantations and townships in the unorganized and deorganized areas</w:t>
      </w:r>
    </w:p>
    <w:p>
      <w:pPr>
        <w:jc w:val="both"/>
        <w:spacing w:before="100" w:after="100"/>
        <w:ind w:start="360"/>
        <w:ind w:firstLine="360"/>
      </w:pPr>
      <w:r>
        <w:rPr>
          <w:b/>
        </w:rPr>
        <w:t>1</w:t>
        <w:t xml:space="preserve">.  </w:t>
      </w:r>
      <w:r>
        <w:rPr>
          <w:b/>
        </w:rPr>
        <w:t xml:space="preserve">Request for local authorization to operate cannabis establishment in town, plantation or township in unorganized and deorganized areas prohibited unless generally allowed by town or plantation or by county commissioners on behalf of township.</w:t>
        <w:t xml:space="preserve"> </w:t>
      </w:r>
      <w:r>
        <w:t xml:space="preserve"> </w:t>
      </w:r>
      <w:r>
        <w:t xml:space="preserve">A person seeking to operate a cannabis establishment within a town, plantation or township located within the unorganized and deorganized areas may not request local authorization pursuant to </w:t>
      </w:r>
      <w:r>
        <w:t>subsection 3</w:t>
      </w:r>
      <w:r>
        <w:t xml:space="preserve"> to operate the cannabis establishment and the town, plantation or, in the case of a township, the county commissioners of the county in which the township is located may not accept as complete the person's request for local authorization unless:</w:t>
      </w:r>
    </w:p>
    <w:p>
      <w:pPr>
        <w:jc w:val="both"/>
        <w:spacing w:before="100" w:after="0"/>
        <w:ind w:start="720"/>
      </w:pPr>
      <w:r>
        <w:rPr/>
        <w:t>A</w:t>
        <w:t xml:space="preserve">.  </w:t>
      </w:r>
      <w:r>
        <w:rPr/>
      </w:r>
      <w:r>
        <w:t xml:space="preserve">In the case of a town or plantation, the legislative body of the town or plantation has voted to allow some or all types of cannabis establishments within the town or plantation, including the type of cannabis establishment the person seeks to operate and the person has been issued by the office a conditional license to operate the cannabis establishment pursuant to </w:t>
      </w:r>
      <w:r>
        <w:t>section 205,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w:pPr>
        <w:jc w:val="both"/>
        <w:spacing w:before="100" w:after="0"/>
        <w:ind w:start="720"/>
      </w:pPr>
      <w:r>
        <w:rPr/>
        <w:t>B</w:t>
        <w:t xml:space="preserve">.  </w:t>
      </w:r>
      <w:r>
        <w:rPr/>
      </w:r>
      <w:r>
        <w:t xml:space="preserve">In the case of a township, the county commissioners of the county in which the township is located have voted to allow some or all types of cannabis establishments within the township, including the type of cannabis establishment the person seeks to operate and 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§56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The Maine Land Use Planning Commission may not certify to the office local authorization of a cannabis establishment within a town, plantation or township located within the unorganized and deorganized areas pursuant to subsection 3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the Maine Land Use Planning Commission prohibits the location of cannabis establishments within a town, plantation or township at distances less than 1,000 feet but not less than 500 feet from the property line of a preexisting public or private school, that lesser distance applies. For the purposes of this paragraph, "school" has the same meaning as in </w:t>
      </w:r>
      <w:r>
        <w:t>section 402, 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§57 (AMD).]</w:t>
      </w:r>
    </w:p>
    <w:p>
      <w:pPr>
        <w:jc w:val="both"/>
        <w:spacing w:before="100" w:after="100"/>
        <w:ind w:start="360"/>
        <w:ind w:firstLine="360"/>
      </w:pPr>
      <w:r>
        <w:rPr>
          <w:b/>
        </w:rPr>
        <w:t>3</w:t>
        <w:t xml:space="preserve">.  </w:t>
      </w:r>
      <w:r>
        <w:rPr>
          <w:b/>
        </w:rPr>
        <w:t xml:space="preserve">Local authorization required for operation of cannabis establishment in town, plantation or township in unorganized and deorganized areas.</w:t>
        <w:t xml:space="preserve"> </w:t>
      </w:r>
      <w:r>
        <w:t xml:space="preserve"> </w:t>
      </w:r>
      <w:r>
        <w:t xml:space="preserve">A person may not operate a cannabis establishment within a town, plantation or township located within the unorganized and deorganized areas unless:</w:t>
      </w:r>
    </w:p>
    <w:p>
      <w:pPr>
        <w:jc w:val="both"/>
        <w:spacing w:before="100" w:after="0"/>
        <w:ind w:start="720"/>
      </w:pPr>
      <w:r>
        <w:rPr/>
        <w:t>A</w:t>
        <w:t xml:space="preserve">.  </w:t>
      </w:r>
      <w:r>
        <w:rPr/>
      </w:r>
      <w:r>
        <w:t xml:space="preserve">The legislative body of the town or plantation has voted to allow some or all types of cannabis establishments within the town or plantation, including that type of cannabis establishment, or, in the case of a township, the county commissioners of the county in which the township is located have voted to allow some or all types of cannabis establishments within the township,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local approvals, permits or licenses not relating to land use planning and development that are required for the operation of the cannabis establishment by the town, plantation or, in the case of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obtained all applicable approvals, permits or licenses relating to land use planning and development that are required by the Maine Land Use Planning Commission for the development and operation of the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§58 (AMD).]</w:t>
      </w:r>
    </w:p>
    <w:p>
      <w:pPr>
        <w:jc w:val="both"/>
        <w:spacing w:before="100" w:after="0"/>
        <w:ind w:start="360"/>
      </w:pPr>
      <w:r>
        <w:rPr/>
      </w:r>
      <w:r>
        <w:rPr/>
      </w:r>
      <w:r>
        <w:t xml:space="preserve">The town, plantation or, in the case of a township, the county commissioners of the county in which the township is located, shall certify to the Maine Land Use Planning Commission that the person has obtained all applicable local approvals, permits or licenses not relating to land use planning and development as required under </w:t>
      </w:r>
      <w:r>
        <w:t>paragraph B</w:t>
      </w:r>
      <w:r>
        <w:t xml:space="preserve">.  The Maine Land Use Planning Commission may certify to the office a person's compliance with the requirements of </w:t>
      </w:r>
      <w:r>
        <w:t>paragraphs B</w:t>
      </w:r>
      <w:r>
        <w:t xml:space="preserve"> and </w:t>
      </w:r>
      <w:r>
        <w:t>C</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§§58, 59 (AMD).]</w:t>
      </w:r>
    </w:p>
    <w:p>
      <w:pPr>
        <w:jc w:val="both"/>
        <w:spacing w:before="100" w:after="100"/>
        <w:ind w:start="360"/>
        <w:ind w:firstLine="360"/>
      </w:pPr>
      <w:r>
        <w:rPr>
          <w:b/>
        </w:rPr>
        <w:t>4</w:t>
        <w:t xml:space="preserve">.  </w:t>
      </w:r>
      <w:r>
        <w:rPr>
          <w:b/>
        </w:rPr>
        <w:t xml:space="preserve">Failure to act on request for local authorization.</w:t>
        <w:t xml:space="preserve"> </w:t>
      </w:r>
      <w:r>
        <w:t xml:space="preserve"> </w:t>
      </w:r>
      <w:r>
        <w:t xml:space="preserve">This subsection governs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the town or plantation's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subsection 3, paragraph B, the county commissioners'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subsection 3, paragraph C, the commission's failure to act does not satisfy the local authorization requirement of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Appeal of failure to act on request for local authorization.</w:t>
        <w:t xml:space="preserve"> </w:t>
      </w:r>
      <w:r>
        <w:t xml:space="preserve"> </w:t>
      </w:r>
      <w:r>
        <w:t xml:space="preserve">This subsection governs the appeal of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within 90 days after the date the person submitted the request to the town or plantation, the request is deemed denied and the denial constitutes a final government action that may be appealed to the Superior Court in accordance with Rule 80B of the Maine Rules of Civil Procedure, except that, if the town or plantation notifies the person in writing prior to the expiration of the 90-day period that the request cannot be processed prior to the expiration of the 90-day period, the request is deemed denied and the denial constitutes a final government action only if the town or plantation fails to act on the request within 180 days after the date the person submitted the request to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within 90 days after the date the person submitted the request to the county commissioners, the request is deemed denied and the denial constitutes a final government action that may be appealed to the Superior Court in accordance with Rule 80B of the Maine Rules of Civil Procedure, except that, if the county commissioners notify the person in writing prior to the expiration of the 90-day period that the request cannot be processed prior to the expiration of the 90-day period, the request is deemed denied and the denial constitutes a final government action only if the county commissioners fail to act on the request within 180 days after the date the person submitted the request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within 90 days after the date the person submitted the request to the commission, the request is deemed denied and the denial constitutes a final agency action that may be appealed to the Superior Court in accordance with Rule 80C of the Maine Rules of Civil Procedure, except that, if the commission notifies the person in writing prior to the expiration of the 90-day period that the request cannot be processed prior to the expiration of the 90-day period, the request is deemed denied and the denial constitutes a final agency action only if the commission fails to act on the request within 180 days after the date the person submitted the request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§§56-59 (AMD). </w:t>
      </w:r>
    </w:p>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office provide any information obtained by the office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office,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§60 (AMD). </w:t>
      </w:r>
    </w:p>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5</w:t>
      </w:r>
    </w:p>
    <w:p>
      <w:pPr>
        <w:jc w:val="center"/>
        <w:ind w:start="360"/>
        <w:spacing w:before="300" w:after="300"/>
      </w:pPr>
      <w:r>
        <w:rPr>
          <w:b/>
        </w:rPr>
        <w:t xml:space="preserve">OPERATING REQUIREMENTS FOR CANNABIS ESTABLISHMENTS</w:t>
      </w:r>
    </w:p>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office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§61 (AMD).]</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office may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§62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office a separate license to operate a products manufacturing facility and otherwise meets the requirements under this chapter and the rules adopted pursuant to this chapter concerning the operation of a products manufacturing facility and concerning cannabis extraction. A cultivation facility licensee with a separate license to operate a products manufacturing facility may share hallways or other common areas with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§63 (AMD).]</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  A cultivation facility licensee may share a facility for cultivation with a registered caregiver or registered dispensary pursuant to this subsection as long as at least one owner of the cultivation facility is also the registered caregiver or an owner of the registered dispensary but is not required to have identical ownership.</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  For the purposes of this paragraph, "visually conspicuous delineation" means a permanently constructed physical barrier including, but not limited to, a wall or fencing.</w:t>
      </w:r>
      <w:r>
        <w:t xml:space="preserve">  </w:t>
      </w:r>
      <w:r xmlns:wp="http://schemas.openxmlformats.org/drawingml/2010/wordprocessingDrawing" xmlns:w15="http://schemas.microsoft.com/office/word/2012/wordml">
        <w:rPr>
          <w:rFonts w:ascii="Arial" w:hAnsi="Arial" w:cs="Arial"/>
          <w:sz w:val="22"/>
          <w:szCs w:val="22"/>
        </w:rPr>
        <w:t xml:space="preserve">[PL 2023, c. 679, Pt. B, §64 (AMD).]</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§64 (RP).]</w:t>
      </w:r>
    </w:p>
    <w:p>
      <w:pPr>
        <w:jc w:val="both"/>
        <w:spacing w:before="100" w:after="0"/>
        <w:ind w:start="720"/>
      </w:pPr>
      <w:r>
        <w:rPr/>
        <w:t>F</w:t>
        <w:t xml:space="preserve">.  </w:t>
      </w:r>
      <w:r>
        <w:rPr/>
      </w:r>
      <w:r>
        <w:t xml:space="preserve">The office may require a cultivation facility licensee to provide a colocation plan describing how the licensee will ensure that cultivation-related equipment will not be simultaneously used for the cultivation of adult use cannabis and cannabis for medical use and how the licensee will ensure that adult use cannabis will be kept separate from cannabis for medical use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§64 (AMD).]</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§65 (RP).]</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office may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2023, c. 679, Pt. B,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§66 (AMD).]</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w:pPr>
        <w:jc w:val="both"/>
        <w:spacing w:before="100" w:after="100"/>
        <w:ind w:start="360"/>
        <w:ind w:firstLine="360"/>
      </w:pPr>
      <w:r>
        <w:rPr>
          <w:b/>
        </w:rPr>
        <w:t>12</w:t>
        <w:t xml:space="preserve">.  </w:t>
      </w:r>
      <w:r>
        <w:rPr>
          <w:b/>
        </w:rPr>
        <w:t xml:space="preserve">Acquisition of seeds and seedlings.</w:t>
        <w:t xml:space="preserve"> </w:t>
      </w:r>
      <w:r>
        <w:t xml:space="preserve"> </w:t>
      </w:r>
      <w:r>
        <w:t xml:space="preserve">Notwithstanding any provision of law to the contrary, a cultivation facility licensee or nursery cultivation facility licensee may acquire seeds or seedlings as follows:</w:t>
      </w:r>
    </w:p>
    <w:p>
      <w:pPr>
        <w:jc w:val="both"/>
        <w:spacing w:before="100" w:after="0"/>
        <w:ind w:start="720"/>
      </w:pPr>
      <w:r>
        <w:rPr/>
        <w:t>A</w:t>
        <w:t xml:space="preserve">.  </w:t>
      </w:r>
      <w:r>
        <w:rPr/>
      </w:r>
      <w:r>
        <w:t xml:space="preserve">By lawful purchase from another cultivation facility licensee, including a nursery cultivation facility licensee; or</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720"/>
      </w:pPr>
      <w:r>
        <w:rPr/>
        <w:t>B</w:t>
        <w:t xml:space="preserve">.  </w:t>
      </w:r>
      <w:r>
        <w:rPr/>
      </w:r>
      <w:r>
        <w:t xml:space="preserve">By gift from an individual, who must be at least 21 years of age and a resident of the State:</w:t>
      </w:r>
    </w:p>
    <w:p>
      <w:pPr>
        <w:jc w:val="both"/>
        <w:spacing w:before="100" w:after="0"/>
        <w:ind w:start="1080"/>
      </w:pPr>
      <w:r>
        <w:rPr/>
        <w:t>(</w:t>
        <w:t>1</w:t>
        <w:t xml:space="preserve">)  </w:t>
      </w:r>
      <w:r>
        <w:rPr/>
      </w:r>
      <w:r>
        <w:t xml:space="preserve">A licensee may not accept, during a 90-day period, more than one transfer of 2 1/2 ounces of seeds or more than one transfer of 12 seedlings from each individual gifting seeds or seedlings to that licensee during that 90-day period;</w:t>
      </w:r>
    </w:p>
    <w:p>
      <w:pPr>
        <w:jc w:val="both"/>
        <w:spacing w:before="100" w:after="0"/>
        <w:ind w:start="1080"/>
      </w:pPr>
      <w:r>
        <w:rPr/>
        <w:t>(</w:t>
        <w:t>2</w:t>
        <w:t xml:space="preserve">)  </w:t>
      </w:r>
      <w:r>
        <w:rPr/>
      </w:r>
      <w:r>
        <w:t xml:space="preserve">Before accepting a gift of seeds or seedlings from an individual, the licensee must receive approval from the office, in writing, to accept the gift of seeds or seedlings. A licensee that receives seeds or seedlings as a gift from an individual shall record on forms made available by the office the full name, contact telephone number and the identification number of a valid state identification belonging to each individual;</w:t>
      </w:r>
    </w:p>
    <w:p>
      <w:pPr>
        <w:jc w:val="both"/>
        <w:spacing w:before="100" w:after="0"/>
        <w:ind w:start="1080"/>
      </w:pPr>
      <w:r>
        <w:rPr/>
        <w:t>(</w:t>
        <w:t>3</w:t>
        <w:t xml:space="preserve">)  </w:t>
      </w:r>
      <w:r>
        <w:rPr/>
      </w:r>
      <w:r>
        <w:t xml:space="preserve">The individual gifting the seeds or seedlings to the licensee may not receive remuneration of any kind in return; and</w:t>
      </w:r>
    </w:p>
    <w:p>
      <w:pPr>
        <w:jc w:val="both"/>
        <w:spacing w:before="100" w:after="0"/>
        <w:ind w:start="1080"/>
      </w:pPr>
      <w:r>
        <w:rPr/>
        <w:t>(</w:t>
        <w:t>4</w:t>
        <w:t xml:space="preserve">)  </w:t>
      </w:r>
      <w:r>
        <w:rPr/>
      </w:r>
      <w:r>
        <w:t xml:space="preserve">The gift of the seeds or seedlings must not be conditional or contingent upon any other terms or requirements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360"/>
      </w:pPr>
      <w:r>
        <w:rPr/>
      </w:r>
      <w:r>
        <w:rPr/>
      </w:r>
      <w:r>
        <w:t xml:space="preserve">Any seeds or seedlings acquired pursuant to this subsection must be tracked pursuant to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PL 2023, c. 679, Pt. B, §§61-67 (AMD). </w:t>
      </w:r>
    </w:p>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Manufacture of products not containing cannabis.</w:t>
        <w:t xml:space="preserve"> </w:t>
      </w:r>
      <w:r>
        <w:t xml:space="preserve"> </w:t>
      </w:r>
      <w:r>
        <w:t xml:space="preserve">Notwithstanding subsection 1, a products manufacturing facility licensee that also has a license issued from the Department of Agriculture, Conservation and Forestry pursuant to subsection 10 may manufacture for sale or distribution any products that the facility is authorized to manufacture or distribute pursuant to the provisions of that license, including products that do not contain cannabis, except that a products manufacturing facility licensee is prohibited from extracting hemp as defined in Title 7, section 2231, subsection 1‑A, paragraph D or manufacturing products that contain hemp or ingredients derived from hemp that do not also contain cannabis.  Nothing in this subsection may be construed to prohibit a products manufacturing facility licensee from using ingredients derived from hemp in the manufacture of cannabis products.  </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products that do not contain cannabis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B</w:t>
        <w:t xml:space="preserve">.  </w:t>
      </w:r>
      <w:r>
        <w:rPr/>
      </w:r>
      <w:r>
        <w:t xml:space="preserve">The following items or areas within the facility may be shared for both the manufacturing of adult use cannabis and adult use cannabis products and the manufacturing of products that do not contain cannabis:</w:t>
      </w:r>
    </w:p>
    <w:p>
      <w:pPr>
        <w:jc w:val="both"/>
        <w:spacing w:before="100" w:after="0"/>
        <w:ind w:start="1080"/>
      </w:pPr>
      <w:r>
        <w:rPr/>
        <w:t>(</w:t>
        <w:t>1</w:t>
        <w:t xml:space="preserve">)  </w:t>
      </w:r>
      <w:r>
        <w:rPr/>
      </w:r>
      <w:r>
        <w:t xml:space="preserve">Manufacturing-related and nonmanufacturing-related equipment and supplies, except that manufacturing-related equipment and supplies may not be simultaneously used for the manufacturing of adult use cannabis and adult use cannabis products and the manufacturing of products that do not contain cannabis;</w:t>
      </w:r>
    </w:p>
    <w:p>
      <w:pPr>
        <w:jc w:val="both"/>
        <w:spacing w:before="100" w:after="0"/>
        <w:ind w:start="1080"/>
      </w:pPr>
      <w:r>
        <w:rPr/>
        <w:t>(</w:t>
        <w:t>2</w:t>
        <w:t xml:space="preserve">)  </w:t>
      </w:r>
      <w:r>
        <w:rPr/>
      </w:r>
      <w:r>
        <w:t xml:space="preserve">Manufacturing-related and nonmanufacturing-related supplies or products that do not contain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C</w:t>
        <w:t xml:space="preserve">.  </w:t>
      </w:r>
      <w:r>
        <w:rPr/>
      </w:r>
      <w:r>
        <w:t xml:space="preserve">A products manufacturing facility licensee must ensure that:</w:t>
      </w:r>
    </w:p>
    <w:p>
      <w:pPr>
        <w:jc w:val="both"/>
        <w:spacing w:before="100" w:after="0"/>
        <w:ind w:start="1080"/>
      </w:pPr>
      <w:r>
        <w:rPr/>
        <w:t>(</w:t>
        <w:t>1</w:t>
        <w:t xml:space="preserve">)  </w:t>
      </w:r>
      <w:r>
        <w:rPr/>
      </w:r>
      <w:r>
        <w:t xml:space="preserve">Manufacturing-related equipment and supplies are not simultaneously used for the manufacturing of cannabis and cannabis products and the manufacturing of products that do not contain cannabis;</w:t>
      </w:r>
    </w:p>
    <w:p>
      <w:pPr>
        <w:jc w:val="both"/>
        <w:spacing w:before="100" w:after="0"/>
        <w:ind w:start="1080"/>
      </w:pPr>
      <w:r>
        <w:rPr/>
        <w:t>(</w:t>
        <w:t>2</w:t>
        <w:t xml:space="preserve">)  </w:t>
      </w:r>
      <w:r>
        <w:rPr/>
      </w:r>
      <w:r>
        <w:t xml:space="preserve">Manufacturing-related equipment is sanitized between the manufacturing of cannabis and cannabis products and the manufacturing of products that do not contain cannabis;</w:t>
      </w:r>
    </w:p>
    <w:p>
      <w:pPr>
        <w:jc w:val="both"/>
        <w:spacing w:before="100" w:after="0"/>
        <w:ind w:start="1080"/>
      </w:pPr>
      <w:r>
        <w:rPr/>
        <w:t>(</w:t>
        <w:t>3</w:t>
        <w:t xml:space="preserve">)  </w:t>
      </w:r>
      <w:r>
        <w:rPr/>
      </w:r>
      <w:r>
        <w:t xml:space="preserve">Cannabis and cannabis products are kept separate from products that do not contain cannabis;</w:t>
      </w:r>
    </w:p>
    <w:p>
      <w:pPr>
        <w:jc w:val="both"/>
        <w:spacing w:before="100" w:after="0"/>
        <w:ind w:start="1080"/>
      </w:pPr>
      <w:r>
        <w:rPr/>
        <w:t>(</w:t>
        <w:t>4</w:t>
        <w:t xml:space="preserve">)  </w:t>
      </w:r>
      <w:r>
        <w:rPr/>
      </w:r>
      <w:r>
        <w:t xml:space="preserve">Cannabis and cannabis products are packaged and labeled accurately pursuant to the requirements of this chapter and the rules adopted pursuant to this chapter;</w:t>
      </w:r>
    </w:p>
    <w:p>
      <w:pPr>
        <w:jc w:val="both"/>
        <w:spacing w:before="100" w:after="0"/>
        <w:ind w:start="1080"/>
      </w:pPr>
      <w:r>
        <w:rPr/>
        <w:t>(</w:t>
        <w:t>5</w:t>
        <w:t xml:space="preserve">)  </w:t>
      </w:r>
      <w:r>
        <w:rPr/>
      </w:r>
      <w:r>
        <w:t xml:space="preserve">Products that do not contain cannabis are packaged and labeled accurately pursuant to the provisions of the license issued by another department to manufacture products that do not contain cannabis; and</w:t>
      </w:r>
    </w:p>
    <w:p>
      <w:pPr>
        <w:jc w:val="both"/>
        <w:spacing w:before="100" w:after="0"/>
        <w:ind w:start="1080"/>
      </w:pPr>
      <w:r>
        <w:rPr/>
        <w:t>(</w:t>
        <w:t>6</w:t>
        <w:t xml:space="preserve">)  </w:t>
      </w:r>
      <w:r>
        <w:rPr/>
      </w:r>
      <w:r>
        <w:t xml:space="preserve">Any person manufacturing products that do not contain cannabis in a licensed manufacturing facility obtains an individual identification card from the office pursuant to section 106, except that the person is not required to submit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§68 (NEW).]</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office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§69 (AMD).]</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office a separate license to operate a cultivation facility and otherwise meets all applicable requirements under this chapter and under the rules adopted pursuant to this chapter concerning the operation of cultivation facilities. A products manufacturing facility licensee with a separate license to operate a cultivation facility may share hallways or other common areas with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§70 (AMD).]</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  A products manufacturing facility licensee that shares a facility for products manufacturing with a registered caregiver or registered dispensary pursuant to this subsection must have at least one owner that is the registered caregiver or an owner of the registered dispensary but is not required to have identical ownership.</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§71 (RP).]</w:t>
      </w:r>
    </w:p>
    <w:p>
      <w:pPr>
        <w:jc w:val="both"/>
        <w:spacing w:before="100" w:after="0"/>
        <w:ind w:start="720"/>
      </w:pPr>
      <w:r>
        <w:rPr/>
        <w:t>D</w:t>
        <w:t xml:space="preserve">.  </w:t>
      </w:r>
      <w:r>
        <w:rPr/>
      </w:r>
      <w:r>
        <w:t xml:space="preserve">A manufacturing facility licensee must ensure that:</w:t>
      </w:r>
    </w:p>
    <w:p>
      <w:pPr>
        <w:jc w:val="both"/>
        <w:spacing w:before="100" w:after="0"/>
        <w:ind w:start="1080"/>
      </w:pPr>
      <w:r>
        <w:rPr/>
        <w:t>(</w:t>
        <w:t>1</w:t>
        <w:t xml:space="preserve">)  </w:t>
      </w:r>
      <w:r>
        <w:rPr/>
      </w:r>
      <w:r>
        <w:t xml:space="preserve">Manufacturing‑related equipment is not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Adult use cannabis and adult use cannabis products are kept separate from cannabis concentrate and cannabis products for medical use; and</w:t>
      </w:r>
    </w:p>
    <w:p>
      <w:pPr>
        <w:jc w:val="both"/>
        <w:spacing w:before="100" w:after="0"/>
        <w:ind w:start="1080"/>
      </w:pPr>
      <w:r>
        <w:rPr/>
        <w:t>(</w:t>
        <w:t>3</w:t>
        <w:t xml:space="preserve">)  </w:t>
      </w:r>
      <w:r>
        <w:rPr/>
      </w:r>
      <w:r>
        <w:t xml:space="preserve">Cannabis and cannabis products are packaged and labeled accurately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§71 (AMD).]</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office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office written approval to engage in cannabis extraction using a solvent or other chemical or chemical process that is not and does not involve an inherently hazardous substance and that is not listed by the office by rule as approved for use in cannabis extraction.</w:t>
      </w:r>
    </w:p>
    <w:p>
      <w:pPr>
        <w:jc w:val="both"/>
        <w:spacing w:before="100" w:after="0"/>
        <w:ind w:start="720"/>
      </w:pPr>
      <w:r>
        <w:rPr/>
      </w:r>
      <w:r>
        <w:rPr/>
      </w:r>
      <w:r>
        <w:t xml:space="preserve">The office shall adopt by rule a list of those solvents or other chemicals or chemical processes that are not and do not contain an inherently hazardous substance that the office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office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office approves in writing the proposed cannabis extraction method.</w:t>
      </w:r>
    </w:p>
    <w:p>
      <w:pPr>
        <w:jc w:val="both"/>
        <w:spacing w:before="100" w:after="0"/>
        <w:ind w:start="720"/>
      </w:pPr>
      <w:r>
        <w:rPr/>
      </w:r>
      <w:r>
        <w:rPr/>
      </w:r>
      <w:r>
        <w:t xml:space="preserve">The office,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§72 (AMD).]</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§73 (AMD).]</w:t>
      </w:r>
    </w:p>
    <w:p>
      <w:pPr>
        <w:jc w:val="both"/>
        <w:spacing w:before="100" w:after="0"/>
        <w:ind w:start="360"/>
        <w:ind w:firstLine="360"/>
      </w:pPr>
      <w:r>
        <w:rPr>
          <w:b/>
        </w:rPr>
        <w:t>10</w:t>
        <w:t xml:space="preserve">.  </w:t>
      </w:r>
      <w:r>
        <w:rPr>
          <w:b/>
        </w:rPr>
        <w:t xml:space="preserve"> Food establishment license.</w:t>
        <w:t xml:space="preserve"> </w:t>
      </w:r>
      <w:r>
        <w:t xml:space="preserve"> </w:t>
      </w:r>
      <w:r>
        <w:t xml:space="preserve">A products manufacturing facility licensee must obtain a food establishment license from the Department of Agriculture, Conservation and Forestry pursuant to </w:t>
      </w:r>
      <w:r>
        <w:t>Title 22, chapter 551</w:t>
      </w:r>
      <w:r>
        <w:t xml:space="preserve"> for any area within the licensed premises of the products manufacturing facility in which adult use cannabis and adult use cannabis products are manufactured and for which the office requires a products manufacturing facility licensee to obtain a food establishment license.  The office shall adopt rules requiring certain areas within the licensed premises of a products manufacturing facility to be licensed as food establishments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§74 (AMD).]</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office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§75 (AMD).]</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PL 2023, c. 679, Pt. B, §§68-75 (AMD). </w:t>
      </w:r>
    </w:p>
    <w:p>
      <w:pPr>
        <w:jc w:val="both"/>
        <w:spacing w:before="100" w:after="100"/>
        <w:ind w:start="1080" w:hanging="720"/>
      </w:pPr>
      <w:r>
        <w:rPr>
          <w:b/>
        </w:rPr>
        <w:t>§</w:t>
        <w:t>503</w:t>
        <w:t xml:space="preserve">.  </w:t>
      </w:r>
      <w:r>
        <w:rPr>
          <w:b/>
        </w:rPr>
        <w:t xml:space="preserve">Operation of testing facilities</w:t>
      </w:r>
    </w:p>
    <w:p>
      <w:pPr>
        <w:jc w:val="both"/>
        <w:spacing w:before="100" w:after="100"/>
        <w:ind w:start="360"/>
        <w:ind w:firstLine="360"/>
      </w:pPr>
      <w:r>
        <w:rPr/>
      </w:r>
      <w:r>
        <w:rPr/>
      </w:r>
      <w:r>
        <w:t xml:space="preserve">A testing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Development, research and testing of cannabis, cannabis products and other substances.</w:t>
        <w:t xml:space="preserve"> </w:t>
      </w:r>
      <w:r>
        <w:t xml:space="preserve"> </w:t>
      </w:r>
      <w:r>
        <w:t xml:space="preserve">A testing facility may develop, research and test cannabis and cannabis products for:</w:t>
      </w:r>
    </w:p>
    <w:p>
      <w:pPr>
        <w:jc w:val="both"/>
        <w:spacing w:before="100" w:after="0"/>
        <w:ind w:start="720"/>
      </w:pPr>
      <w:r>
        <w:rPr/>
        <w:t>A</w:t>
        <w:t xml:space="preserve">.  </w:t>
      </w:r>
      <w:r>
        <w:rPr/>
      </w:r>
      <w:r>
        <w:t xml:space="preserve">That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Another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person who intends to use the cannabis or cannabis product for personal use as authorized under </w:t>
      </w:r>
      <w:r>
        <w:t>chapter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A qualifying patient, a caregiver, a registered caregiver or a registered dispensary.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w:t>
      </w:r>
    </w:p>
    <w:p>
      <w:pPr>
        <w:jc w:val="both"/>
        <w:spacing w:before="100" w:after="0"/>
        <w:ind w:start="360"/>
      </w:pPr>
      <w:r>
        <w:rPr/>
      </w:r>
      <w:r>
        <w:rPr/>
      </w:r>
      <w:r>
        <w:t xml:space="preserve">Neither this chapter nor the rules adopted pursuant to this chapter prevent a testing facility from developing, researching or testing substances or products that are not cannabis or cannabis products for that facility or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§76 (AMD).]</w:t>
      </w:r>
    </w:p>
    <w:p>
      <w:pPr>
        <w:jc w:val="both"/>
        <w:spacing w:before="100" w:after="100"/>
        <w:ind w:start="360"/>
        <w:ind w:firstLine="360"/>
      </w:pPr>
      <w:r>
        <w:rPr>
          <w:b/>
        </w:rPr>
        <w:t>2</w:t>
        <w:t xml:space="preserve">.  </w:t>
      </w:r>
      <w:r>
        <w:rPr>
          <w:b/>
        </w:rPr>
        <w:t xml:space="preserve">Certification; accreditation and provisional licensure; compliance with operational and technical requirements.</w:t>
        <w:t xml:space="preserve"> </w:t>
      </w:r>
      <w:r>
        <w:t xml:space="preserve"> </w:t>
      </w:r>
      <w:r>
        <w:t xml:space="preserve">A testing facility may not commence or continue operation unless the testing facility:</w:t>
      </w:r>
    </w:p>
    <w:p>
      <w:pPr>
        <w:jc w:val="both"/>
        <w:spacing w:before="100" w:after="0"/>
        <w:ind w:start="720"/>
      </w:pPr>
      <w:r>
        <w:rPr/>
        <w:t>A</w:t>
        <w:t xml:space="preserve">.  </w:t>
      </w:r>
      <w:r>
        <w:rPr/>
      </w:r>
      <w:r>
        <w:t xml:space="preserve">Is certified for operation under the certification program within the Department of Health and Human Services, Maine Center for Disease Control and Prevention established pursuant to Title 22, section 569 and, in accordance with rules adopted by the office after consultation with the Department of Health and Human Services, Maine Center for Disease Control and Prevention, which must allow for inspection of the proposed or operational testing facility by the office and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B</w:t>
        <w:t xml:space="preserve">.  </w:t>
      </w:r>
      <w:r>
        <w:rPr/>
      </w:r>
      <w:r>
        <w:t xml:space="preserve">Except as otherwise provided in this paragraph, is accredited pursuant to standard ISO/IEC 17025 of the International Organization for Standardization by a 3rd-party accrediting body or is certified, registered or accredited by an organization approved by the office. The office shall adopt rules regarding the scope of certification, registration or accreditation required for licensure of a testing facility.</w:t>
      </w:r>
    </w:p>
    <w:p>
      <w:pPr>
        <w:jc w:val="both"/>
        <w:spacing w:before="100" w:after="0"/>
        <w:ind w:start="1080"/>
      </w:pPr>
      <w:r>
        <w:rPr/>
        <w:t>(</w:t>
        <w:t>1</w:t>
        <w:t xml:space="preserve">)  </w:t>
      </w:r>
      <w:r>
        <w:rPr/>
      </w:r>
      <w:r>
        <w:t xml:space="preserve">The office may issue a full testing facility license to an applicant that meets all applicable requirements of this chapter and rules adopted pursuant to this chapter and that has obtained accreditation pursuant to standard ISO/IEC 17025 of the International Organization for Standardization from a 3rd-party accrediting body or that is certified, registered or accredited by an approved organization.</w:t>
      </w:r>
    </w:p>
    <w:p>
      <w:pPr>
        <w:jc w:val="both"/>
        <w:spacing w:before="100" w:after="0"/>
        <w:ind w:start="1080"/>
      </w:pPr>
      <w:r>
        <w:rPr/>
        <w:t>(</w:t>
        <w:t>2</w:t>
        <w:t xml:space="preserve">)  </w:t>
      </w:r>
      <w:r>
        <w:rPr/>
      </w:r>
      <w:r>
        <w:t xml:space="preserve">The office may issue a provisional testing facility license to an applicant that otherwise meets all applicable requirements of this chapter and rules adopted pursuant to this chapter and that has applied for but not yet obtained accreditation from a 3rd-party accrediting body or that has applied for but not yet obtained certification, registration or accreditation from an approved organization. The office may not renew a provisional testing facility license more than once.</w:t>
      </w:r>
    </w:p>
    <w:p>
      <w:pPr>
        <w:jc w:val="both"/>
        <w:spacing w:before="100" w:after="0"/>
        <w:ind w:start="720"/>
      </w:pPr>
      <w:r>
        <w:rPr/>
      </w:r>
      <w:r>
        <w:rPr/>
      </w:r>
      <w:r>
        <w:t xml:space="preserve">An active full or provisional testing facility license may not be issued by the office to an applicant until the applicant satisfies all applicable requirements of </w:t>
      </w:r>
      <w:r>
        <w:t>section 205,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C</w:t>
        <w:t xml:space="preserve">.  </w:t>
      </w:r>
      <w:r>
        <w:rPr/>
      </w:r>
      <w:r>
        <w:t xml:space="preserve">Is determined by the office to meet all operational and technical requirements for testing facilities under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§77 (AMD).]</w:t>
      </w:r>
    </w:p>
    <w:p>
      <w:pPr>
        <w:jc w:val="both"/>
        <w:spacing w:before="100" w:after="0"/>
        <w:ind w:start="360"/>
        <w:ind w:firstLine="360"/>
      </w:pPr>
      <w:r>
        <w:rPr>
          <w:b/>
        </w:rPr>
        <w:t>3</w:t>
        <w:t xml:space="preserve">.  </w:t>
      </w:r>
      <w:r>
        <w:rPr>
          <w:b/>
        </w:rPr>
        <w:t xml:space="preserve">Compliance with testing protocols, standards and criteria.</w:t>
        <w:t xml:space="preserve"> </w:t>
      </w:r>
      <w:r>
        <w:t xml:space="preserve"> </w:t>
      </w:r>
      <w:r>
        <w:t xml:space="preserve">A testing facility shall follow all testing protocols, standards and criteria adopted by rule by the office for the testing of different forms of cannabis and cannabis products; determining batch size; sampling; testing validity; and approval and disapproval of tested cannabis and cannabis products.  A testing facility may use a sample collector for the collection of samples for mandatory testing as long as the testing facility's operating plan and standard operating procedures indicate the use of a sample collector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§43 (COR).]</w:t>
      </w:r>
    </w:p>
    <w:p>
      <w:pPr>
        <w:jc w:val="both"/>
        <w:spacing w:before="100" w:after="0"/>
        <w:ind w:start="360"/>
        <w:ind w:firstLine="360"/>
      </w:pPr>
      <w:r>
        <w:rPr>
          <w:b/>
        </w:rPr>
        <w:t>4</w:t>
        <w:t xml:space="preserve">.  </w:t>
      </w:r>
      <w:r>
        <w:rPr>
          <w:b/>
        </w:rPr>
        <w:t xml:space="preserve">Remediation and retesting.</w:t>
        <w:t xml:space="preserve"> </w:t>
      </w:r>
      <w:r>
        <w:t xml:space="preserve"> </w:t>
      </w:r>
      <w:r>
        <w:t xml:space="preserve">If a testing facility determines that a sample of adult use cannabis or an adult use cannabis product has failed a mandatory test required under </w:t>
      </w:r>
      <w:r>
        <w:t>section 602</w:t>
      </w:r>
      <w:r>
        <w:t xml:space="preserve">, the testing facility shall offer to the owner of that sample an opportunity for remediation and retesting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§79 (AMD).]</w:t>
      </w:r>
    </w:p>
    <w:p>
      <w:pPr>
        <w:jc w:val="both"/>
        <w:spacing w:before="100" w:after="0"/>
        <w:ind w:start="360"/>
        <w:ind w:firstLine="360"/>
      </w:pPr>
      <w:r>
        <w:rPr>
          <w:b/>
        </w:rPr>
        <w:t>4-A</w:t>
        <w:t xml:space="preserve">.  </w:t>
      </w:r>
      <w:r>
        <w:rPr>
          <w:b/>
        </w:rPr>
        <w:t xml:space="preserve">Retesting for potency.</w:t>
        <w:t xml:space="preserve"> </w:t>
      </w:r>
      <w:r>
        <w:t xml:space="preserve"> </w:t>
      </w:r>
      <w:r>
        <w:t xml:space="preserve">If requested by the licensee, a testing facility may retest for potency a sample of adult use cannabis or an adult use cannabis product from the same batch the testing facility initially tested. The retest for potency may be completed only once after the initial test, and the sample must be from the remaining representative sample of the same batch that was initially received by the testing facility.  The results of the initial test and the retest must be reported by the testing facility in accordance with </w:t>
      </w:r>
      <w:r>
        <w:t>subchapter 6</w:t>
      </w:r>
      <w:r>
        <w:t xml:space="preserve"> and the rules governing testing facilities.  A licensee that chooses to retest for potency shall include the potency values reported for the retest instead of the initial potency value reported by the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§80 (NEW).]</w:t>
      </w:r>
    </w:p>
    <w:p>
      <w:pPr>
        <w:jc w:val="both"/>
        <w:spacing w:before="100" w:after="0"/>
        <w:ind w:start="360"/>
        <w:ind w:firstLine="360"/>
      </w:pPr>
      <w:r>
        <w:rPr>
          <w:b/>
        </w:rPr>
        <w:t>5</w:t>
        <w:t xml:space="preserve">.  </w:t>
      </w:r>
      <w:r>
        <w:rPr>
          <w:b/>
        </w:rPr>
        <w:t xml:space="preserve">Record keeping.</w:t>
        <w:t xml:space="preserve"> </w:t>
      </w:r>
      <w:r>
        <w:t xml:space="preserve"> </w:t>
      </w:r>
      <w:r>
        <w:t xml:space="preserve">A testing facility shall maintain records of all business transactions and testing results in accordance with the record-keeping requirements of </w:t>
      </w:r>
      <w:r>
        <w:t>section 511</w:t>
      </w:r>
      <w:r>
        <w:t xml:space="preserve"> and </w:t>
      </w:r>
      <w:r>
        <w:t>section 602, subsection 2</w:t>
      </w:r>
      <w:r>
        <w:t xml:space="preserve"> and in accordance with applicable standards for licensing and accreditation under </w:t>
      </w:r>
      <w:r>
        <w:t>subsection 2</w:t>
      </w:r>
      <w:r>
        <w:t xml:space="preserve"> and testing protocols, standards and criteria adopted by the office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§81 (AMD).]</w:t>
      </w:r>
    </w:p>
    <w:p>
      <w:pPr>
        <w:jc w:val="both"/>
        <w:spacing w:before="100" w:after="0"/>
        <w:ind w:start="360"/>
        <w:ind w:firstLine="360"/>
      </w:pPr>
      <w:r>
        <w:rPr>
          <w:b/>
        </w:rPr>
        <w:t>6</w:t>
        <w:t xml:space="preserve">.  </w:t>
      </w:r>
      <w:r>
        <w:rPr>
          <w:b/>
        </w:rPr>
        <w:t xml:space="preserve">Disposal of cannabis and cannabis products.</w:t>
        <w:t xml:space="preserve"> </w:t>
      </w:r>
      <w:r>
        <w:t xml:space="preserve"> </w:t>
      </w:r>
      <w:r>
        <w:t xml:space="preserve">A testing facility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§82 (AMD).]</w:t>
      </w:r>
    </w:p>
    <w:p>
      <w:pPr>
        <w:jc w:val="both"/>
        <w:spacing w:before="100" w:after="0"/>
        <w:ind w:start="360"/>
        <w:ind w:firstLine="360"/>
      </w:pPr>
      <w:r>
        <w:rPr>
          <w:b/>
        </w:rPr>
        <w:t>7</w:t>
        <w:t xml:space="preserve">.  </w:t>
      </w:r>
      <w:r>
        <w:rPr>
          <w:b/>
        </w:rPr>
        <w:t xml:space="preserve">Notification of test results.</w:t>
        <w:t xml:space="preserve"> </w:t>
      </w:r>
      <w:r>
        <w:t xml:space="preserve"> </w:t>
      </w:r>
      <w:r>
        <w:t xml:space="preserve">A testing facility shall notify the office of test results in accordance with </w:t>
      </w:r>
      <w:r>
        <w:t>section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§83 (AMD).]</w:t>
      </w:r>
    </w:p>
    <w:p>
      <w:pPr>
        <w:jc w:val="both"/>
        <w:spacing w:before="100" w:after="0"/>
        <w:ind w:start="360"/>
        <w:ind w:firstLine="360"/>
      </w:pPr>
      <w:r>
        <w:rPr>
          <w:b/>
        </w:rPr>
        <w:t>8</w:t>
        <w:t xml:space="preserve">.  </w:t>
      </w:r>
      <w:r>
        <w:rPr>
          <w:b/>
        </w:rPr>
        <w:t xml:space="preserve">Independence of testing facility interest.</w:t>
        <w:t xml:space="preserve"> </w:t>
      </w:r>
      <w:r>
        <w:t xml:space="preserve"> </w:t>
      </w:r>
      <w:r>
        <w:t xml:space="preserve">A person with an interest in a testing facility may not be a caregiver or a registered caregiver or have an interest in a registered dispensary, a cannabis store license, a cultivation facility license or a products manufacturing facility license, but may hold or have an interest in multiple testing facility or sample collector licenses.  A person who is a caregiver or a registered caregiver or who has an interest in a registered dispensary, a cannabis store license, a cultivation facility license or a products manufacturing facility license may not have an interest in a testing facility or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§12 (AMD); PL 2021, c. 669, §5 (REV).]</w:t>
      </w:r>
    </w:p>
    <w:p>
      <w:pPr>
        <w:jc w:val="both"/>
        <w:spacing w:before="100" w:after="0"/>
        <w:ind w:start="360"/>
        <w:ind w:firstLine="360"/>
      </w:pPr>
      <w:r>
        <w:rPr>
          <w:b/>
        </w:rPr>
        <w:t>9</w:t>
        <w:t xml:space="preserve">.  </w:t>
      </w:r>
      <w:r>
        <w:rPr>
          <w:b/>
        </w:rPr>
        <w:t xml:space="preserve">Tracking.</w:t>
        <w:t xml:space="preserve"> </w:t>
      </w:r>
      <w:r>
        <w:t xml:space="preserve"> </w:t>
      </w:r>
      <w:r>
        <w:t xml:space="preserve">In accordance with the requirements of </w:t>
      </w:r>
      <w:r>
        <w:t>section 105</w:t>
      </w:r>
      <w:r>
        <w:t xml:space="preserve">, a testing facility licensee shall track all adult use cannabis and adult use cannabis products it receives from a licensee for testing purposes from the point at which the cannabis or cannabis products are delivered or transferred to the testing facility to the point at which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Rules.</w:t>
        <w:t xml:space="preserve"> </w:t>
      </w:r>
      <w:r>
        <w:t xml:space="preserve"> </w:t>
      </w:r>
      <w:r>
        <w:t xml:space="preserve">The office shall adopt rules regarding the provisional licensure, licensure, certification and accreditation of testing facilities and the testing of cannabis and cannabis products by testing facilities pursuant to this chapter, including, but not limited to, rules establishing acceptable testing and research practices for testing facilities, including, but not limited to, provisions relating to testing practices, methods and standards; remediation and retesting procedures; quality control analysis; equipment certification and calibration; chemical identification; testing facility record-keeping, documentation and business practices; disposal of used, unused and waste cannabis and cannabis products; and reporting of test results.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354, §8 (AMD). PL 2019, c. 491, §3 (AMD). PL 2019, c. 676, §§11, 12 (AMD). PL 2021, c. 669, §5 (REV). PL 2023, c. 679, Pt. B, §§76, 77, 79-84 (AMD). RR 2023, c. 2, Pt. A, §43 (COR). </w:t>
      </w:r>
    </w:p>
    <w:p>
      <w:pPr>
        <w:jc w:val="both"/>
        <w:spacing w:before="100" w:after="100"/>
        <w:ind w:start="1080" w:hanging="720"/>
      </w:pPr>
      <w:r>
        <w:rPr>
          <w:b/>
        </w:rPr>
        <w:t>§</w:t>
        <w:t>503-A</w:t>
        <w:t xml:space="preserve">.  </w:t>
      </w:r>
      <w:r>
        <w:rPr>
          <w:b/>
        </w:rPr>
        <w:t xml:space="preserve">Operation of sample collectors</w:t>
      </w:r>
    </w:p>
    <w:p>
      <w:pPr>
        <w:jc w:val="both"/>
        <w:spacing w:before="100" w:after="100"/>
        <w:ind w:start="360"/>
        <w:ind w:firstLine="360"/>
      </w:pPr>
      <w:r>
        <w:rPr/>
      </w:r>
      <w:r>
        <w:rPr/>
      </w:r>
      <w:r>
        <w:t xml:space="preserve">A sample collector shall operate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§13 (NEW).]</w:t>
      </w:r>
    </w:p>
    <w:p>
      <w:pPr>
        <w:jc w:val="both"/>
        <w:spacing w:before="100" w:after="0"/>
        <w:ind w:start="360"/>
        <w:ind w:firstLine="360"/>
      </w:pPr>
      <w:r>
        <w:rPr>
          <w:b/>
        </w:rPr>
        <w:t>1</w:t>
        <w:t xml:space="preserve">.  </w:t>
      </w:r>
      <w:r>
        <w:rPr>
          <w:b/>
        </w:rPr>
        <w:t xml:space="preserve">Authorized operation.</w:t>
        <w:t xml:space="preserve"> </w:t>
      </w:r>
      <w:r>
        <w:t xml:space="preserve"> </w:t>
      </w:r>
      <w:r>
        <w:t xml:space="preserve">A sample collector is authorized to collect samples of cannabis and cannabis products from a cannabis establishment for mandatory and other testing by a testing facility and to transport and deliver those samples to the testing facility for those purposes.  A sample collector may operate as an independent contractor or employee of a testing facility or as an employee of a business entity that employs 2 or more sample collectors and that is not a cultivation facility, a products manufacturing facility, a cannabis store, a registered caregiver, a registered dispensary or a manufacturing facility as defined in Title 22, section 2421‑A, subsection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§85 (AMD).]</w:t>
      </w:r>
    </w:p>
    <w:p>
      <w:pPr>
        <w:jc w:val="both"/>
        <w:spacing w:before="100" w:after="0"/>
        <w:ind w:start="360"/>
        <w:ind w:firstLine="360"/>
      </w:pPr>
      <w:r>
        <w:rPr>
          <w:b/>
        </w:rPr>
        <w:t>2</w:t>
        <w:t xml:space="preserve">.  </w:t>
      </w:r>
      <w:r>
        <w:rPr>
          <w:b/>
        </w:rPr>
        <w:t xml:space="preserve">Compliance with sampling protocols, standards and criteria.</w:t>
        <w:t xml:space="preserve"> </w:t>
      </w:r>
      <w:r>
        <w:t xml:space="preserve"> </w:t>
      </w:r>
      <w:r>
        <w:t xml:space="preserve">A sample collector shall follow all sampling protocols, standards and criteria adopted by rule or otherwise approved by the office for the sampling of different forms of cannabis and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§86 (AMD).]</w:t>
      </w:r>
    </w:p>
    <w:p>
      <w:pPr>
        <w:jc w:val="both"/>
        <w:spacing w:before="100" w:after="0"/>
        <w:ind w:start="360"/>
        <w:ind w:firstLine="360"/>
      </w:pPr>
      <w:r>
        <w:rPr>
          <w:b/>
        </w:rPr>
        <w:t>3</w:t>
        <w:t xml:space="preserve">.  </w:t>
      </w:r>
      <w:r>
        <w:rPr>
          <w:b/>
        </w:rPr>
        <w:t xml:space="preserve">Record keeping.</w:t>
        <w:t xml:space="preserve"> </w:t>
      </w:r>
      <w:r>
        <w:t xml:space="preserve"> </w:t>
      </w:r>
      <w:r>
        <w:t xml:space="preserve">A sample collector shall maintain records of all business transactions in accordance with the record-keeping requirements of </w:t>
      </w:r>
      <w:r>
        <w:t>section 511</w:t>
      </w:r>
      <w:r>
        <w:t xml:space="preserve"> and </w:t>
      </w:r>
      <w:r>
        <w:t>section 602,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w:t>
      </w:r>
    </w:p>
    <w:p>
      <w:pPr>
        <w:jc w:val="both"/>
        <w:spacing w:before="100" w:after="0"/>
        <w:ind w:start="360"/>
        <w:ind w:firstLine="360"/>
      </w:pPr>
      <w:r>
        <w:rPr>
          <w:b/>
        </w:rPr>
        <w:t>4</w:t>
        <w:t xml:space="preserve">.  </w:t>
      </w:r>
      <w:r>
        <w:rPr>
          <w:b/>
        </w:rPr>
        <w:t xml:space="preserve">Disposal of cannabis and cannabis products.</w:t>
        <w:t xml:space="preserve"> </w:t>
      </w:r>
      <w:r>
        <w:t xml:space="preserve"> </w:t>
      </w:r>
      <w:r>
        <w:t xml:space="preserve">A sample collector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§87 (AMD).]</w:t>
      </w:r>
    </w:p>
    <w:p>
      <w:pPr>
        <w:jc w:val="both"/>
        <w:spacing w:before="100" w:after="0"/>
        <w:ind w:start="360"/>
        <w:ind w:firstLine="360"/>
      </w:pPr>
      <w:r>
        <w:rPr>
          <w:b/>
        </w:rPr>
        <w:t>5</w:t>
        <w:t xml:space="preserve">.  </w:t>
      </w:r>
      <w:r>
        <w:rPr>
          <w:b/>
        </w:rPr>
        <w:t xml:space="preserve">Independence of sample collector interest.</w:t>
        <w:t xml:space="preserve"> </w:t>
      </w:r>
      <w:r>
        <w:t xml:space="preserve"> </w:t>
      </w:r>
      <w:r>
        <w:t xml:space="preserve">A person with an interest in a sample collector license may not be a caregiver or a registered caregiver or have an interest in a registered dispensary, a cannabis store license, a cultivation facility license or a products manufacturing facility license but may hold or have an interest in a business entity that employs 2 or more sample collectors, in a testing facility license or in multiple testing facility licenses.  A person who is a caregiver or a registered caregiver or who has an interest in a registered dispensary, a cannabis store license, a cultivation facility license or a products manufacturing facility license may not have an interest in a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6</w:t>
        <w:t xml:space="preserve">.  </w:t>
      </w:r>
      <w:r>
        <w:rPr>
          <w:b/>
        </w:rPr>
        <w:t xml:space="preserve">Tracking.</w:t>
        <w:t xml:space="preserve"> </w:t>
      </w:r>
      <w:r>
        <w:t xml:space="preserve"> </w:t>
      </w:r>
      <w:r>
        <w:t xml:space="preserve">In accordance with the requirements of </w:t>
      </w:r>
      <w:r>
        <w:t>section 105</w:t>
      </w:r>
      <w:r>
        <w:t xml:space="preserve">, a sample collector shall track all adult use cannabis and adult use cannabis products it collects from a licensee for testing purposes from the point at which the cannabis or cannabis products are collected from a licensee to the point at which the cannabis or cannabis products are delivered to a testing facility or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7</w:t>
        <w:t xml:space="preserve">.  </w:t>
      </w:r>
      <w:r>
        <w:rPr>
          <w:b/>
        </w:rPr>
        <w:t xml:space="preserve">Rules.</w:t>
        <w:t xml:space="preserve"> </w:t>
      </w:r>
      <w:r>
        <w:t xml:space="preserve"> </w:t>
      </w:r>
      <w:r>
        <w:t xml:space="preserve">The office shall adopt rules regarding the licensing and operation of sample collectors pursuant to this chapter, including, but not limited to, rules establishing licensing requirements, acceptable sample collection methods, sample collector record keeping, documentation and business practices and standards for the disposal of used, unused and waste cannabis and cannabis products.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 PL 2023, c. 679, Pt. B, §§85-88 (AMD). </w:t>
      </w:r>
    </w:p>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Except as otherwise provided in </w:t>
      </w:r>
      <w:r>
        <w:t>subsection 12</w:t>
      </w:r>
      <w:r>
        <w:t xml:space="preserve">, 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§89 (AMD).]</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§89 (AMD).]</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minor.</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§90 (AMD).]</w:t>
      </w:r>
    </w:p>
    <w:p>
      <w:pPr>
        <w:jc w:val="both"/>
        <w:spacing w:before="100" w:after="0"/>
        <w:ind w:start="360"/>
        <w:ind w:firstLine="360"/>
      </w:pPr>
      <w:r>
        <w:rPr>
          <w:b/>
        </w:rPr>
        <w:t>4-A</w:t>
        <w:t xml:space="preserve">.  </w:t>
      </w:r>
      <w:r>
        <w:rPr>
          <w:b/>
        </w:rPr>
        <w:t xml:space="preserve">Controlled, indoor entry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§91 (RP).]</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minor.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office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office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360"/>
      </w:pPr>
      <w:r>
        <w:rPr/>
      </w:r>
      <w:r>
        <w:rPr/>
      </w:r>
      <w:r>
        <w:t xml:space="preserve">The office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§92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office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360"/>
      </w:pPr>
      <w:r>
        <w:rPr/>
      </w:r>
      <w:r>
        <w:rPr/>
      </w:r>
      <w:r>
        <w:t xml:space="preserve">The  office may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§93 (AMD).]</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w:pPr>
        <w:jc w:val="both"/>
        <w:spacing w:before="100" w:after="100"/>
        <w:ind w:start="360"/>
        <w:ind w:firstLine="360"/>
      </w:pPr>
      <w:r>
        <w:rPr>
          <w:b/>
        </w:rPr>
        <w:t>12</w:t>
        <w:t xml:space="preserve">.  </w:t>
      </w:r>
      <w:r>
        <w:rPr>
          <w:b/>
        </w:rPr>
        <w:t xml:space="preserve">Samples for consumers.</w:t>
        <w:t xml:space="preserve"> </w:t>
      </w:r>
      <w:r>
        <w:t xml:space="preserve"> </w:t>
      </w:r>
      <w:r>
        <w:t xml:space="preserve">Notwithstanding </w:t>
      </w:r>
      <w:r>
        <w:t>subsection 2, paragraph A</w:t>
      </w:r>
      <w:r>
        <w:t xml:space="preserve">, and in accordance with all other provisions of this chapter applicable to the sale by a cannabis store of adult use cannabis or adult use cannabis products, a cannabis store may give away samples of adult use cannabis or adult use cannabis products to persons at least 21 years of age as follows:</w:t>
      </w:r>
    </w:p>
    <w:p>
      <w:pPr>
        <w:jc w:val="both"/>
        <w:spacing w:before="100" w:after="0"/>
        <w:ind w:start="720"/>
      </w:pPr>
      <w:r>
        <w:rPr/>
        <w:t>A</w:t>
        <w:t xml:space="preserve">.  </w:t>
      </w:r>
      <w:r>
        <w:rPr/>
      </w:r>
      <w:r>
        <w:t xml:space="preserve">No more than 1/2 gram of flower;</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B</w:t>
        <w:t xml:space="preserve">.  </w:t>
      </w:r>
      <w:r>
        <w:rPr/>
      </w:r>
      <w:r>
        <w:t xml:space="preserve">No more than 10 milligrams of an edible;</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C</w:t>
        <w:t xml:space="preserve">.  </w:t>
      </w:r>
      <w:r>
        <w:rPr/>
      </w:r>
      <w:r>
        <w:t xml:space="preserve">No more than one 1/2 gram vape cartridge; and</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D</w:t>
        <w:t xml:space="preserve">.  </w:t>
      </w:r>
      <w:r>
        <w:rPr/>
      </w:r>
      <w:r>
        <w:t xml:space="preserve">No more than 2 samples in any combination per person per day.</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360"/>
      </w:pPr>
      <w:r>
        <w:rPr/>
      </w:r>
      <w:r>
        <w:rPr/>
      </w:r>
      <w:r>
        <w:t xml:space="preserve">A cannabis store shall package and label samples in accordance with the applicable provisions of this chapter and the rules adopted pursuant to this chapter. A cannabis store may not provide samples to a person who is visibly intoxicated.  The total amount of samples, adult use cannabis and adult use cannabis products given or sold to a person in any one 24-hour period may not exceed the maximum amount of adult use cannabis or adult use cannabis products allowed under </w:t>
      </w:r>
      <w:r>
        <w:t>section 1501,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§94 (NEW).]</w:t>
      </w:r>
    </w:p>
    <w:p>
      <w:pPr>
        <w:jc w:val="both"/>
        <w:spacing w:before="100" w:after="0"/>
        <w:ind w:start="360"/>
        <w:ind w:firstLine="360"/>
      </w:pPr>
      <w:r>
        <w:rPr>
          <w:b/>
        </w:rPr>
        <w:t>13</w:t>
        <w:t xml:space="preserve">.  </w:t>
      </w:r>
      <w:r>
        <w:rPr>
          <w:b/>
        </w:rPr>
        <w:t xml:space="preserve">Special retail sales prices.</w:t>
        <w:t xml:space="preserve"> </w:t>
      </w:r>
      <w:r>
        <w:t xml:space="preserve"> </w:t>
      </w:r>
      <w:r>
        <w:t xml:space="preserve">A cannabis store may establish special retail sales prices on adult use cannabis or adult use cannabis products, except that products may not be sold at a retail price that is significantly less than the wholesale price or the price paid by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PL 2023, c. 679, Pt. B, §§89-95 (AMD). </w:t>
      </w:r>
    </w:p>
    <w:p>
      <w:pPr>
        <w:jc w:val="both"/>
        <w:spacing w:before="100" w:after="100"/>
        <w:ind w:start="1080" w:hanging="720"/>
      </w:pPr>
      <w:r>
        <w:rPr>
          <w:b/>
        </w:rPr>
        <w:t>§</w:t>
        <w:t>504-A</w:t>
        <w:t xml:space="preserve">.  </w:t>
      </w:r>
      <w:r>
        <w:rPr>
          <w:b/>
        </w:rPr>
        <w:t xml:space="preserve">Specified event sales</w:t>
      </w:r>
    </w:p>
    <w:p>
      <w:pPr>
        <w:jc w:val="both"/>
        <w:spacing w:before="100" w:after="100"/>
        <w:ind w:start="360"/>
        <w:ind w:firstLine="360"/>
      </w:pPr>
      <w:r>
        <w:rPr/>
      </w:r>
      <w:r>
        <w:rPr/>
      </w:r>
      <w:r>
        <w:t xml:space="preserve">Notwithstanding any provision of law to the contrary, the office shall issue a specified event permit to a cannabis store to sell adult use cannabis and adult use cannabis products on the permitted premises for a specified event in accordance with the requirements of this section. Transportation of adult use cannabis and adult use cannabis products between the licensed premises and the permitted premises for a specified event is subject to the requirements of </w:t>
      </w:r>
      <w:r>
        <w:t>section 505</w:t>
      </w:r>
      <w:r>
        <w:t xml:space="preserve">. A cannabis store authorized to sell adult use cannabis and adult use cannabis products under this section is subject to the provisions of section 504.</w:t>
      </w:r>
      <w:r>
        <w:t xml:space="preserve">  </w:t>
      </w:r>
      <w:r xmlns:wp="http://schemas.openxmlformats.org/drawingml/2010/wordprocessingDrawing" xmlns:w15="http://schemas.microsoft.com/office/word/2012/wordml">
        <w:rPr>
          <w:rFonts w:ascii="Arial" w:hAnsi="Arial" w:cs="Arial"/>
          <w:sz w:val="22"/>
          <w:szCs w:val="22"/>
        </w:rPr>
        <w:t xml:space="preserve">[PL 2023, c. 679, Pt. B, §96 (AMD).]</w:t>
      </w:r>
    </w:p>
    <w:p>
      <w:pPr>
        <w:jc w:val="both"/>
        <w:spacing w:before="100" w:after="100"/>
        <w:ind w:start="360"/>
        <w:ind w:firstLine="360"/>
      </w:pPr>
      <w:r>
        <w:rPr>
          <w:b/>
        </w:rPr>
        <w:t>1</w:t>
        <w:t xml:space="preserve">.  </w:t>
      </w:r>
      <w:r>
        <w:rPr>
          <w:b/>
        </w:rPr>
        <w:t xml:space="preserve">Permit application.</w:t>
        <w:t xml:space="preserve"> </w:t>
      </w:r>
      <w:r>
        <w:t xml:space="preserve"> </w:t>
      </w:r>
      <w:r>
        <w:t xml:space="preserve">At least 30 days prior to a specified event, a cannabis store seeking authorization to sell adult use cannabis and adult use cannabis products at a specified event shall submit a permit application, on a form issued by the office, and a nonrefundable $200 permit application fee to the office.  The application must include or be appended with:</w:t>
      </w:r>
    </w:p>
    <w:p>
      <w:pPr>
        <w:jc w:val="both"/>
        <w:spacing w:before="100" w:after="0"/>
        <w:ind w:start="720"/>
      </w:pPr>
      <w:r>
        <w:rPr/>
        <w:t>A</w:t>
        <w:t xml:space="preserve">.  </w:t>
      </w:r>
      <w:r>
        <w:rPr/>
      </w:r>
      <w:r>
        <w:t xml:space="preserve">Proof of approval, in accordance with </w:t>
      </w:r>
      <w:r>
        <w:t>subsection 2</w:t>
      </w:r>
      <w:r>
        <w:t xml:space="preserve">, from the municipality where the specified event will occur to sell adult use cannabis or adult use cannabis products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B</w:t>
        <w:t xml:space="preserve">.  </w:t>
      </w:r>
      <w:r>
        <w:rPr/>
      </w:r>
      <w:r>
        <w:t xml:space="preserve">The location and description of the specified event, including the date of the event, the date the cannabis store intends to sell adult use cannabis and adult use cannabis products and the name and description of the organization sponsoring the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C</w:t>
        <w:t xml:space="preserve">.  </w:t>
      </w:r>
      <w:r>
        <w:rPr/>
      </w:r>
      <w:r>
        <w:t xml:space="preserve">If the specified event is held on private property, the written permission of the property owner for the cannabis store to sell adult use cannabis and adult use cannabis products on the property;</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D</w:t>
        <w:t xml:space="preserve">.  </w:t>
      </w:r>
      <w:r>
        <w:rPr/>
      </w:r>
      <w:r>
        <w:t xml:space="preserve">A description of the adult use cannabis and adult use cannabis products the cannabis store intends to sell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E</w:t>
        <w:t xml:space="preserve">.  </w:t>
      </w:r>
      <w:r>
        <w:rPr/>
      </w:r>
      <w:r>
        <w:t xml:space="preserve">The number of cannabis store employees required to work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F</w:t>
        <w:t xml:space="preserve">.  </w:t>
      </w:r>
      <w:r>
        <w:rPr/>
      </w:r>
      <w:r>
        <w:t xml:space="preserve">A diagram and description of the permitted premises for the specified event; and</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G</w:t>
        <w:t xml:space="preserve">.  </w:t>
      </w:r>
      <w:r>
        <w:rPr/>
      </w:r>
      <w:r>
        <w:t xml:space="preserve">As applicable, a diagram and description of the security measures the cannabis store intends to implement on the permitted premises for the specified event to prevent unauthorized access to adult use cannabis and adult use cannabis products, including access by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§97 (AMD).]</w:t>
      </w:r>
    </w:p>
    <w:p>
      <w:pPr>
        <w:jc w:val="both"/>
        <w:spacing w:before="100" w:after="0"/>
        <w:ind w:start="360"/>
        <w:ind w:firstLine="360"/>
      </w:pPr>
      <w:r>
        <w:rPr>
          <w:b/>
        </w:rPr>
        <w:t>1-A</w:t>
        <w:t xml:space="preserve">.  </w:t>
      </w:r>
      <w:r>
        <w:rPr>
          <w:b/>
        </w:rPr>
        <w:t xml:space="preserve">Permit issuance.</w:t>
        <w:t xml:space="preserve"> </w:t>
      </w:r>
      <w:r>
        <w:t xml:space="preserve"> </w:t>
      </w:r>
      <w:r>
        <w:t xml:space="preserve">Within 14 calendar days of receipt of a permit application that meets the requirements of </w:t>
      </w:r>
      <w:r>
        <w:t>subsection 1</w:t>
      </w:r>
      <w:r>
        <w:t xml:space="preserve">, the office shall review the application and issue a specified event permit to the cannabis store or deny the application for good cause in accordance with </w:t>
      </w:r>
      <w:r>
        <w:t>section 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§98 (AMD).]</w:t>
      </w:r>
    </w:p>
    <w:p>
      <w:pPr>
        <w:jc w:val="both"/>
        <w:spacing w:before="100" w:after="100"/>
        <w:ind w:start="360"/>
        <w:ind w:firstLine="360"/>
      </w:pPr>
      <w:r>
        <w:rPr>
          <w:b/>
        </w:rPr>
        <w:t>2</w:t>
        <w:t xml:space="preserve">.  </w:t>
      </w:r>
      <w:r>
        <w:rPr>
          <w:b/>
        </w:rPr>
        <w:t xml:space="preserve">Municipal approval.  </w:t>
        <w:t xml:space="preserve"> </w:t>
      </w:r>
      <w:r>
        <w:t xml:space="preserve"> </w:t>
      </w:r>
      <w:r>
        <w:t xml:space="preserve">At least 45 days prior to a specified event, a cannabis store shall submit a request for municipal approval to the municipality where the specified event will occur. The cannabis store shall include in the request the information required under </w:t>
      </w:r>
      <w:r>
        <w:t>subsection 1, paragraphs B</w:t>
      </w:r>
      <w:r>
        <w:t xml:space="preserve"> to </w:t>
      </w:r>
      <w:r>
        <w:t>G</w:t>
      </w:r>
      <w:r>
        <w:t xml:space="preserve"> and any other information or fee required by the municipality. The municipality may restrict the sale of certain adult use cannabis or adult use cannabis products at the specified event. Proof of municipal approval required under </w:t>
      </w:r>
      <w:r>
        <w:t>subsection 1, paragraph A</w:t>
      </w:r>
      <w:r>
        <w:t xml:space="preserve"> must be in a form approved by a municipal official or the municipal legislative body of the municipality where the specified event will occur. As used in this subsection, "municipal official" and "municipal legislative body" have the same meanings as in </w:t>
      </w:r>
      <w:r>
        <w:t>Title 30‑A, section 2001</w:t>
      </w:r>
      <w:r>
        <w:t xml:space="preserve">.  Local authorization for the operation of a cannabis establishment within a municipality, pursuant to </w:t>
      </w:r>
      <w:r>
        <w:t>section 401</w:t>
      </w:r>
      <w:r>
        <w:t xml:space="preserve">, is not required for a municipality to approve a specified event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§9 (RPR).]</w:t>
      </w:r>
    </w:p>
    <w:p>
      <w:pPr>
        <w:jc w:val="both"/>
        <w:spacing w:before="100" w:after="100"/>
        <w:ind w:start="360"/>
        <w:ind w:firstLine="360"/>
      </w:pPr>
      <w:r>
        <w:rPr>
          <w:b/>
        </w:rPr>
        <w:t>3</w:t>
        <w:t xml:space="preserve">.  </w:t>
      </w:r>
      <w:r>
        <w:rPr>
          <w:b/>
        </w:rPr>
        <w:t xml:space="preserve">Limitations.</w:t>
        <w:t xml:space="preserve"> </w:t>
      </w:r>
      <w:r>
        <w:t xml:space="preserve"> </w:t>
      </w:r>
      <w:r>
        <w:t xml:space="preserve">A cannabis store issued a specified event permit under this section may sell adult use cannabis and adult use cannabis products at a specified event only as authorized under the permit. A specified event permit issued by the office under this section for a specified event may not authorize:</w:t>
      </w:r>
    </w:p>
    <w:p>
      <w:pPr>
        <w:jc w:val="both"/>
        <w:spacing w:before="100" w:after="0"/>
        <w:ind w:start="720"/>
      </w:pPr>
      <w:r>
        <w:rPr/>
        <w:t>A</w:t>
        <w:t xml:space="preserve">.  </w:t>
      </w:r>
      <w:r>
        <w:rPr/>
      </w:r>
      <w:r>
        <w:t xml:space="preserve">Sales at the specified event for a period greater than the duration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735, §1 (NEW).]</w:t>
      </w:r>
    </w:p>
    <w:p>
      <w:pPr>
        <w:jc w:val="both"/>
        <w:spacing w:before="100" w:after="0"/>
        <w:ind w:start="720"/>
      </w:pPr>
      <w:r>
        <w:rPr/>
        <w:t>B</w:t>
        <w:t xml:space="preserve">.  </w:t>
      </w:r>
      <w:r>
        <w:rPr/>
      </w:r>
      <w:r>
        <w:t xml:space="preserve">Sales anywhere other than on the permitted premises for the specified event; or</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C</w:t>
        <w:t xml:space="preserve">.  </w:t>
      </w:r>
      <w:r>
        <w:rPr/>
      </w:r>
      <w:r>
        <w:t xml:space="preserve">The consumption of adult use cannabis or adult use cannabis products on the permitted premises for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§99 (AMD).]</w:t>
      </w:r>
    </w:p>
    <w:p>
      <w:pPr>
        <w:jc w:val="both"/>
        <w:spacing w:before="100" w:after="100"/>
        <w:ind w:start="360"/>
        <w:ind w:firstLine="360"/>
      </w:pPr>
      <w:r>
        <w:rPr>
          <w:b/>
        </w:rPr>
        <w:t>4</w:t>
        <w:t xml:space="preserve">.  </w:t>
      </w:r>
      <w:r>
        <w:rPr>
          <w:b/>
        </w:rPr>
        <w:t xml:space="preserve">Conditions.</w:t>
        <w:t xml:space="preserve"> </w:t>
      </w:r>
      <w:r>
        <w:t xml:space="preserve"> </w:t>
      </w:r>
      <w:r>
        <w:t xml:space="preserve">Sales of adult use cannabis and adult use cannabis products under a specified event permit are subject to the following conditions.</w:t>
      </w:r>
    </w:p>
    <w:p>
      <w:pPr>
        <w:jc w:val="both"/>
        <w:spacing w:before="100" w:after="0"/>
        <w:ind w:start="720"/>
      </w:pPr>
      <w:r>
        <w:rPr/>
        <w:t>A</w:t>
        <w:t xml:space="preserve">.  </w:t>
      </w:r>
      <w:r>
        <w:rPr/>
      </w:r>
      <w:r>
        <w:t xml:space="preserve">A cannabis store shall conduct all sales in a tent or similar structure with a single point of entry into the tent or structure to view or purchase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B</w:t>
        <w:t xml:space="preserve">.  </w:t>
      </w:r>
      <w:r>
        <w:rPr/>
      </w:r>
      <w:r>
        <w:t xml:space="preserve">A cannabis store shall verify that a person entering the tent or structure is at least 21 years of age in the same manner as required under </w:t>
      </w:r>
      <w:r>
        <w:t>section 504,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C</w:t>
        <w:t xml:space="preserve">.  </w:t>
      </w:r>
      <w:r>
        <w:rPr/>
      </w:r>
      <w:r>
        <w:t xml:space="preserve">A cannabis store shall provide signs notifying customers that adult use cannabis and adult use cannabis products may not be consumed on the permitted premises of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D</w:t>
        <w:t xml:space="preserve">.  </w:t>
      </w:r>
      <w:r>
        <w:rPr/>
      </w:r>
      <w:r>
        <w:t xml:space="preserve">A cannabis store shall ensure that all adult use cannabis and adult use cannabis products are secured when not under the direct control and supervision of the cannabis store or the cannabis store's employee.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E</w:t>
        <w:t xml:space="preserve">.  </w:t>
      </w:r>
      <w:r>
        <w:rPr/>
      </w:r>
      <w:r>
        <w:t xml:space="preserve">A cannabis store shall record all sales conducted at the specified event using a video recording device in a manner that captures, to the extent practicable, only the individual making the purchase. The recording must be retained by the cannabis store for 45 days, and the cannabis store shall make it available for inspection at the office's request.</w:t>
      </w:r>
      <w:r>
        <w:t xml:space="preserve">  </w:t>
      </w:r>
      <w:r xmlns:wp="http://schemas.openxmlformats.org/drawingml/2010/wordprocessingDrawing" xmlns:w15="http://schemas.microsoft.com/office/word/2012/wordml">
        <w:rPr>
          <w:rFonts w:ascii="Arial" w:hAnsi="Arial" w:cs="Arial"/>
          <w:sz w:val="22"/>
          <w:szCs w:val="22"/>
        </w:rPr>
        <w:t xml:space="preserve">[PL 2023, c. 679, Pt. B, §100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§100 (AMD).]</w:t>
      </w:r>
    </w:p>
    <w:p>
      <w:pPr>
        <w:jc w:val="both"/>
        <w:spacing w:before="100" w:after="0"/>
        <w:ind w:start="360"/>
        <w:ind w:firstLine="360"/>
      </w:pPr>
      <w:r>
        <w:rPr>
          <w:b/>
        </w:rPr>
        <w:t>5</w:t>
        <w:t xml:space="preserve">.  </w:t>
      </w:r>
      <w:r>
        <w:rPr>
          <w:b/>
        </w:rPr>
        <w:t xml:space="preserve">Guidance.</w:t>
        <w:t xml:space="preserve"> </w:t>
      </w:r>
      <w:r>
        <w:t xml:space="preserve"> </w:t>
      </w:r>
      <w:r>
        <w:t xml:space="preserve">The office shall develop and publish on a publicly accessible website guidance documents to assist cannabis stores in applying for a specified event permit under this section and to establish best practices for conducting sales of adult use cannabis and adult use cannabis products at a specified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§101 (AMD).]</w:t>
      </w:r>
    </w:p>
    <w:p>
      <w:pPr>
        <w:jc w:val="both"/>
        <w:spacing w:before="100" w:after="100"/>
        <w:ind w:start="360"/>
        <w:ind w:firstLine="360"/>
      </w:pPr>
      <w:r>
        <w:rPr>
          <w:b/>
        </w:rPr>
        <w:t>5-A</w:t>
        <w:t xml:space="preserve">.  </w:t>
      </w:r>
      <w:r>
        <w:rPr>
          <w:b/>
        </w:rPr>
        <w:t xml:space="preserve">Suspension or revocation.</w:t>
        <w:t xml:space="preserve"> </w:t>
      </w:r>
      <w:r>
        <w:t xml:space="preserve"> </w:t>
      </w:r>
      <w:r>
        <w:t xml:space="preserve">On the office's own initiative or upon complaint and after investigation, the office, by written order, may for good cause as described in </w:t>
      </w:r>
      <w:r>
        <w:t>section 206, subsection 2</w:t>
      </w:r>
      <w:r>
        <w:t xml:space="preserve"> suspend or revoke a specified event permit issued to a cannabis store.  The office shall revoke a specified event permit if:</w:t>
      </w:r>
    </w:p>
    <w:p>
      <w:pPr>
        <w:jc w:val="both"/>
        <w:spacing w:before="100" w:after="0"/>
        <w:ind w:start="720"/>
      </w:pPr>
      <w:r>
        <w:rPr/>
        <w:t>A</w:t>
        <w:t xml:space="preserve">.  </w:t>
      </w:r>
      <w:r>
        <w:rPr/>
      </w:r>
      <w:r>
        <w:t xml:space="preserve">Municipal approval granted in accordance with </w:t>
      </w:r>
      <w:r>
        <w:t>subsection 2</w:t>
      </w:r>
      <w:r>
        <w:t xml:space="preserve"> is revoked by the municipality; or</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w:pPr>
        <w:jc w:val="both"/>
        <w:spacing w:before="100" w:after="0"/>
        <w:ind w:start="720"/>
      </w:pPr>
      <w:r>
        <w:rPr/>
        <w:t>B</w:t>
        <w:t xml:space="preserve">.  </w:t>
      </w:r>
      <w:r>
        <w:rPr/>
      </w:r>
      <w:r>
        <w:t xml:space="preserve">As applicable, the owner of the property where the specified event will occur revokes the property owner's written permission required under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§102 (AMD).]</w:t>
      </w:r>
    </w:p>
    <w:p>
      <w:pPr>
        <w:jc w:val="both"/>
        <w:spacing w:before="100" w:after="0"/>
        <w:ind w:start="360"/>
        <w:ind w:firstLine="360"/>
      </w:pPr>
      <w:r>
        <w:rPr>
          <w:b/>
        </w:rPr>
        <w:t>6</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§14 (RP).]</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735, §1 (NEW). PL 2021, c. 759, Pt. C, §2 (AMD). PL 2021, c. 669, §5 (REV). PL 2023, c. 408, §§5-15 (AMD). PL 2023, c. 679, Pt. B, §§96-102 (AMD). </w:t>
      </w:r>
    </w:p>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PL 2023, c. 679, Pt. B, §103 (AMD). </w:t>
      </w:r>
    </w:p>
    <w:p>
      <w:pPr>
        <w:jc w:val="both"/>
        <w:spacing w:before="100" w:after="100"/>
        <w:ind w:start="1080" w:hanging="720"/>
      </w:pPr>
      <w:r>
        <w:rPr>
          <w:b/>
        </w:rPr>
        <w:t>§</w:t>
        <w:t>506</w:t>
        <w:t xml:space="preserve">.  </w:t>
      </w:r>
      <w:r>
        <w:rPr>
          <w:b/>
        </w:rPr>
        <w:t xml:space="preserve">Employment of minors</w:t>
      </w:r>
    </w:p>
    <w:p>
      <w:pPr>
        <w:jc w:val="both"/>
        <w:spacing w:before="100" w:after="100"/>
        <w:ind w:start="360"/>
        <w:ind w:firstLine="360"/>
      </w:pPr>
      <w:r>
        <w:rPr/>
      </w:r>
      <w:r>
        <w:rPr/>
      </w:r>
      <w:r>
        <w:t xml:space="preserve">A licensee may not employ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§104 (AMD). </w:t>
      </w:r>
    </w:p>
    <w:p>
      <w:pPr>
        <w:jc w:val="both"/>
        <w:spacing w:before="100" w:after="100"/>
        <w:ind w:start="1080" w:hanging="720"/>
      </w:pPr>
      <w:r>
        <w:rPr>
          <w:b/>
        </w:rPr>
        <w:t>§</w:t>
        <w:t>507</w:t>
        <w:t xml:space="preserve">.  </w:t>
      </w:r>
      <w:r>
        <w:rPr>
          <w:b/>
        </w:rPr>
        <w:t xml:space="preserve">Entry into cannabis establishment by minors</w:t>
      </w:r>
    </w:p>
    <w:p>
      <w:pPr>
        <w:jc w:val="both"/>
        <w:spacing w:before="100" w:after="100"/>
        <w:ind w:start="360"/>
        <w:ind w:firstLine="360"/>
      </w:pPr>
      <w:r>
        <w:rPr/>
      </w:r>
      <w:r>
        <w:rPr/>
      </w:r>
      <w:r>
        <w:t xml:space="preserve">A minor may not enter the licensed premises of a cannabis store unless accompanied by the minor's parent, legal guardian or custodian, as defined in </w:t>
      </w:r>
      <w:r>
        <w:t>Title 22, section 4002, subsection 5</w:t>
      </w:r>
      <w:r>
        <w:t xml:space="preserve">.  An individual identification card holder who is the parent, legal guardian or custodian of a minor may bring that minor into the licensed premises of a cultivation facility, products manufacturing facility or cannabis testing facility in an emergency.</w:t>
      </w:r>
      <w:r>
        <w:t xml:space="preserve">  </w:t>
      </w:r>
      <w:r xmlns:wp="http://schemas.openxmlformats.org/drawingml/2010/wordprocessingDrawing" xmlns:w15="http://schemas.microsoft.com/office/word/2012/wordml">
        <w:rPr>
          <w:rFonts w:ascii="Arial" w:hAnsi="Arial" w:cs="Arial"/>
          <w:sz w:val="22"/>
          <w:szCs w:val="22"/>
        </w:rPr>
        <w:t xml:space="preserve">[PL 2023, c. 679, Pt. B, §105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PL 2023, c. 679, Pt. B, §105 (RPR). </w:t>
      </w:r>
    </w:p>
    <w:p>
      <w:pPr>
        <w:jc w:val="both"/>
        <w:spacing w:before="100" w:after="100"/>
        <w:ind w:start="1080" w:hanging="720"/>
      </w:pPr>
      <w:r>
        <w:rPr>
          <w:b/>
        </w:rPr>
        <w:t>§</w:t>
        <w:t>508</w:t>
        <w:t xml:space="preserve">.  </w:t>
      </w:r>
      <w:r>
        <w:rPr>
          <w:b/>
        </w:rPr>
        <w:t xml:space="preserve">Use of cannabis and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pursuant to the Maine Medical Use of Cannabis Act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§107 (AMD).]</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§§106, 107 (AMD). </w:t>
      </w:r>
    </w:p>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510</w:t>
        <w:t xml:space="preserve">.  </w:t>
      </w:r>
      <w:r>
        <w:rPr>
          <w:b/>
        </w:rPr>
        <w:t xml:space="preserve">Limited access areas</w:t>
      </w:r>
    </w:p>
    <w:p>
      <w:pPr>
        <w:jc w:val="both"/>
        <w:spacing w:before="100" w:after="100"/>
        <w:ind w:start="360"/>
        <w:ind w:firstLine="360"/>
      </w:pPr>
      <w:r>
        <w:rPr/>
      </w:r>
      <w:r>
        <w:rPr/>
      </w:r>
      <w:r>
        <w:t xml:space="preserve">Except as provided in </w:t>
      </w:r>
      <w:r>
        <w:t>subsection 1</w:t>
      </w:r>
      <w:r>
        <w:t xml:space="preserve">, a person may not enter or remain in any limited access area unless the person displays an individual identification card issued by the office pursuant to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§108 (AMD).]</w:t>
      </w:r>
    </w:p>
    <w:p>
      <w:pPr>
        <w:jc w:val="both"/>
        <w:spacing w:before="100" w:after="0"/>
        <w:ind w:start="360"/>
        <w:ind w:firstLine="360"/>
      </w:pPr>
      <w:r>
        <w:rPr>
          <w:b/>
        </w:rPr>
        <w:t>1</w:t>
        <w:t xml:space="preserve">.  </w:t>
      </w:r>
      <w:r>
        <w:rPr>
          <w:b/>
        </w:rPr>
        <w:t xml:space="preserve">Contractors.</w:t>
        <w:t xml:space="preserve"> </w:t>
      </w:r>
      <w:r>
        <w:t xml:space="preserve"> </w:t>
      </w:r>
      <w:r>
        <w:t xml:space="preserve">A licensee may allow a person to enter or remain in any limited access area without displaying an individual identification card if the person is a contractor of the licensee, including, but not limited to, an electrician, a plumber, an engineer or an alarm technician, whose scope of work will not involve the handling of cannabis or cannabis products and the person signs a visitor entry log provided and maintained by the licensee and is issued a visitor identification badge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w:pPr>
        <w:jc w:val="both"/>
        <w:spacing w:before="100" w:after="0"/>
        <w:ind w:start="360"/>
        <w:ind w:firstLine="360"/>
      </w:pPr>
      <w:r>
        <w:rPr>
          <w:b/>
        </w:rPr>
        <w:t>1-A</w:t>
        <w:t xml:space="preserve">.  </w:t>
      </w:r>
      <w:r>
        <w:rPr>
          <w:b/>
        </w:rPr>
        <w:t xml:space="preserve">Visitors.</w:t>
        <w:t xml:space="preserve"> </w:t>
      </w:r>
      <w:r>
        <w:t xml:space="preserve"> </w:t>
      </w:r>
      <w:r>
        <w:t xml:space="preserve">A licensee may allow a visitor who is not a minor to enter or remain in any limited access area without displaying an individual identification card if the visitor signs a visitor entry log provided and maintained by the licensee, the visitor is issued a visitor identification badge by the licensee and, if the visitor is visiting in a limited access area with immediate access to cannabis or cannabis products, the visitor is accompanied at all times by the licensee or an employee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(NEW).]</w:t>
      </w:r>
    </w:p>
    <w:p>
      <w:pPr>
        <w:jc w:val="both"/>
        <w:spacing w:before="100" w:after="0"/>
        <w:ind w:start="360"/>
        <w:ind w:firstLine="360"/>
      </w:pPr>
      <w:r>
        <w:rPr>
          <w:b/>
        </w:rPr>
        <w:t>2</w:t>
        <w:t xml:space="preserve">.  </w:t>
      </w:r>
      <w:r>
        <w:rPr>
          <w:b/>
        </w:rPr>
        <w:t xml:space="preserve">Licensee compliance.</w:t>
        <w:t xml:space="preserve"> </w:t>
      </w:r>
      <w:r>
        <w:t xml:space="preserve"> </w:t>
      </w:r>
      <w:r>
        <w:t xml:space="preserve">A licensee shall ensure that all areas of ingress to and egress from limited access areas within its licensed premises are conspicuously marked and that a person is not allowed to enter or remain in any limited access area without displaying the person's individual identification card issued by the office pursuant to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§4 (AMD). PL 2021, c. 669, §5 (REV). PL 2023, c. 679, Pt. B, §108 (AMD). </w:t>
      </w:r>
    </w:p>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may be stored electronically. Upon providing at least 24 hours' notice, the office may inspect or audit the licensee's records during regular business hours. The office may not conduct an audit of a licensee's records more than twice in any 6-month period. The cost of any audit must be paid by the office from the Adult Use Cannabis Regulatory Coordination Fund under </w:t>
      </w:r>
      <w:r>
        <w:t>section 1102</w:t>
      </w:r>
      <w:r>
        <w:t xml:space="preserve">. Nothing in this subsection may be construed to prevent the office from reviewing at any time business records submitted through the tracking system in accordance with section 105. Records must be maintained by a licensee at a minimum for a period comprising the current tax year and the 6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0"/>
        <w:ind w:start="360"/>
        <w:ind w:firstLine="360"/>
      </w:pPr>
      <w:r>
        <w:rPr>
          <w:b/>
        </w:rPr>
        <w:t>2</w:t>
        <w:t xml:space="preserve">.  </w:t>
      </w:r>
      <w:r>
        <w:rPr>
          <w:b/>
        </w:rPr>
        <w:t xml:space="preserve">Additional information may be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(RP).]</w:t>
      </w:r>
    </w:p>
    <w:p>
      <w:pPr>
        <w:jc w:val="both"/>
        <w:spacing w:before="100" w:after="0"/>
        <w:ind w:start="360"/>
        <w:ind w:firstLine="360"/>
      </w:pPr>
      <w:r>
        <w:rPr>
          <w:b/>
        </w:rPr>
        <w:t>3</w:t>
        <w:t xml:space="preserve">.  </w:t>
      </w:r>
      <w:r>
        <w:rPr>
          <w:b/>
        </w:rPr>
        <w:t xml:space="preserve">Audit.</w:t>
        <w:t xml:space="preserve"> </w:t>
      </w:r>
      <w:r>
        <w:t xml:space="preserve"> </w:t>
      </w:r>
      <w:r>
        <w:t xml:space="preserve">The office may require a licensee to submit to an audit of the licensee's business records.  If the office requires a licensee to submit to an audit, the licensee shall provide the auditor selected by the office with access to all business records of the licensee and the cost of the audit must be paid by the office from the Adult Use Cannabis Regulatory Coordination Fund under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office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w:pPr>
        <w:jc w:val="both"/>
        <w:spacing w:before="100" w:after="0"/>
        <w:ind w:start="720"/>
      </w:pPr>
      <w:r>
        <w:rPr/>
        <w:t>B</w:t>
        <w:t xml:space="preserve">.  </w:t>
      </w:r>
      <w:r>
        <w:rPr/>
      </w:r>
      <w:r>
        <w:t xml:space="preserve">Audit working papers are confidential and may not be disclosed to any person outside the office,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office and the auditor selected by the office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PL 2023, c. 679, Pt. B, §109 (AMD). </w:t>
      </w:r>
    </w:p>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the licensee's business hours by the office,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office for the purposes of product quality control. The office may not collect more than a random, representative sample necessary to test the batch of cannabis or cannabis products cultivated, manufactured or sold to consumers by a licensee. The office may not sample more than 3 samples of adult use cannabis or adult use cannabis products per 60-day period unless the cannabis or cannabis products sampled continue to fail tests or such samples are taken as part of an investigation by the office in response to a complaint. The office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§110 (AMD). </w:t>
      </w:r>
    </w:p>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§111 (RP). </w:t>
      </w:r>
    </w:p>
    <w:p>
      <w:pPr>
        <w:jc w:val="center"/>
        <w:ind w:start="360"/>
        <w:spacing w:before="300" w:after="300"/>
      </w:pPr>
      <w:r>
        <w:rPr>
          <w:b/>
        </w:rPr>
        <w:t>SUBCHAPTER</w:t>
        <w:t xml:space="preserve"> </w:t>
        <w:t>6</w:t>
      </w:r>
    </w:p>
    <w:p>
      <w:pPr>
        <w:jc w:val="center"/>
        <w:ind w:start="360"/>
        <w:spacing w:before="300" w:after="300"/>
      </w:pPr>
      <w:r>
        <w:rPr>
          <w:b/>
        </w:rPr>
        <w:t xml:space="preserve">TESTING OF CANNABIS AND CANNABIS PRODUCTS</w:t>
      </w:r>
    </w:p>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office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office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PL 2023, c. 679, Pt. B, §112 (AMD). </w:t>
      </w:r>
    </w:p>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§113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office may temporarily waive mandatory testing requirements under this section for any contaminant or factor for which the office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§§113, 114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504, subsection 11</w:t>
      </w:r>
      <w:r>
        <w:t xml:space="preserve"> may be resold or redistributed without retesting if the tamper-evident packaging indicates that the cannabis or cannabis products have not been tampered with.  Cannabis and cannabis products returned by a consumer to any licensee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§115 (AMD).]</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 A licensee that chooses to retest any adult use cannabis or adult use cannabis products for potency in accordance with </w:t>
      </w:r>
      <w:r>
        <w:t>section 503, subsection 4‑A</w:t>
      </w:r>
      <w:r>
        <w:t xml:space="preserve"> shall maintain a record of all mandatory potency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§116 (AMD).]</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office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PL 2023, c. 679, Pt. B, §§113-117 (AMD). </w:t>
      </w:r>
    </w:p>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section 602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office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w:pPr>
        <w:jc w:val="both"/>
        <w:spacing w:before="100" w:after="0"/>
        <w:ind w:start="360"/>
        <w:ind w:firstLine="360"/>
      </w:pPr>
      <w:r>
        <w:rPr>
          <w:b/>
        </w:rPr>
        <w:t>1-A</w:t>
        <w:t xml:space="preserve">.  </w:t>
      </w:r>
      <w:r>
        <w:rPr>
          <w:b/>
        </w:rPr>
        <w:t xml:space="preserve">Notification of retesting results required.</w:t>
        <w:t xml:space="preserve"> </w:t>
      </w:r>
      <w:r>
        <w:t xml:space="preserve"> </w:t>
      </w:r>
      <w:r>
        <w:t xml:space="preserve">If a licensee chooses to retest any cannabis or cannabis product for potency in accordance with </w:t>
      </w:r>
      <w:r>
        <w:t>section 503, subsection 4‑A</w:t>
      </w:r>
      <w:r>
        <w:t xml:space="preserve">, the testing facility shall provide to the office and the licensee the results of the initial test for potency as well as the results of the retest for potency.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(NEW).]</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office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§118 (AMD). </w:t>
      </w:r>
    </w:p>
    <w:p>
      <w:pPr>
        <w:jc w:val="both"/>
        <w:spacing w:before="100" w:after="100"/>
        <w:ind w:start="1080" w:hanging="720"/>
      </w:pPr>
      <w:r>
        <w:rPr>
          <w:b/>
        </w:rPr>
        <w:t>§</w:t>
        <w:t>604</w:t>
        <w:t xml:space="preserve">.  </w:t>
      </w:r>
      <w:r>
        <w:rPr>
          <w:b/>
        </w:rPr>
        <w:t xml:space="preserve">Sample collection for testing</w:t>
      </w:r>
    </w:p>
    <w:p>
      <w:pPr>
        <w:jc w:val="both"/>
        <w:spacing w:before="100" w:after="100"/>
        <w:ind w:start="360"/>
        <w:ind w:firstLine="360"/>
      </w:pPr>
      <w:r>
        <w:rPr/>
      </w:r>
      <w:r>
        <w:rPr/>
      </w:r>
      <w:r>
        <w:t xml:space="preserve">Except as provided in </w:t>
      </w:r>
      <w:r>
        <w:t>section 604‑A</w:t>
      </w:r>
      <w:r>
        <w:t xml:space="preserve">, if a test to be performed by a testing facility is a mandatory test under </w:t>
      </w:r>
      <w:r>
        <w:t>section 602</w:t>
      </w:r>
      <w:r>
        <w:t xml:space="preserve">, an employee or designee of the testing facility or a sample collector must collect the sample required for the test.  If a test to be performed by a testing facility is not a mandatory test, the owner of the cannabis or cannabis product, or a designee of the owner, may collect the sample required for the test.</w:t>
      </w:r>
      <w:r>
        <w:t xml:space="preserve">  </w:t>
      </w:r>
      <w:r xmlns:wp="http://schemas.openxmlformats.org/drawingml/2010/wordprocessingDrawing" xmlns:w15="http://schemas.microsoft.com/office/word/2012/wordml">
        <w:rPr>
          <w:rFonts w:ascii="Arial" w:hAnsi="Arial" w:cs="Arial"/>
          <w:sz w:val="22"/>
          <w:szCs w:val="22"/>
        </w:rPr>
        <w:t xml:space="preserve">[PL 2019, c. 676, §14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§14 (AMD). PL 2021, c. 669, §5 (REV). </w:t>
      </w:r>
    </w:p>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section 602 and may deliver those samples to a testing facility for testing.  The office shall adopt rules regarding the collection of representative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office to conduct audits of adult use cannabis or adult use cannabis products that were tested using samples collected by the licensee or its employees pursuant to this section, with all costs of the audits to be paid for by the licensee.  The licensee may not be required to submit more than 3 representative samples of adult use cannabis or adult use cannabis products per 60‑day period unless the cannabis or cannabis products continue to fail tests or pursuant to a complaint;</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office as constituting a major license violation affecting public safety and as a basis for imposition of administrative penalties pursuant to </w:t>
      </w:r>
      <w:r>
        <w:t>section 802‑A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F</w:t>
        <w:t xml:space="preserve">.  </w:t>
      </w:r>
      <w:r>
        <w:rPr/>
      </w:r>
      <w:r>
        <w:t xml:space="preserve">Authorization for the office to suspend or revoke the licensee's license following 2 or more failed sample collecting audits conducted by the office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§119 (AMD).]</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PL 2023, c. 679, Pt. B, §119 (AMD). </w:t>
      </w:r>
    </w:p>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office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PL 2023, c. 679, Pt. B, §120 (AMD). </w:t>
      </w:r>
    </w:p>
    <w:p>
      <w:pPr>
        <w:jc w:val="both"/>
        <w:spacing w:before="100" w:after="100"/>
        <w:ind w:start="1080" w:hanging="720"/>
      </w:pPr>
      <w:r>
        <w:rPr>
          <w:b/>
        </w:rPr>
        <w:t>§</w:t>
        <w:t>606</w:t>
        <w:t xml:space="preserve">.  </w:t>
      </w:r>
      <w:r>
        <w:rPr>
          <w:b/>
        </w:rPr>
        <w:t xml:space="preserve">Coordination with testing program and rules for cannabis and cannabis products for medical use</w:t>
      </w:r>
    </w:p>
    <w:p>
      <w:pPr>
        <w:jc w:val="both"/>
        <w:spacing w:before="100" w:after="100"/>
        <w:ind w:start="360"/>
        <w:ind w:firstLine="360"/>
      </w:pPr>
      <w:r>
        <w:rPr/>
      </w:r>
      <w:r>
        <w:rPr/>
      </w:r>
      <w:r>
        <w:t xml:space="preserve">In adopting rules and regulating the testing of adult use cannabis and adult use cannabis products under this subchapter, the office shall ensure that, when necessary and practicable, the regulation of the testing of adult use cannabis and adult use cannabis products under this subchapter is consistent with the regulation of the testing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§121 (AMD). </w:t>
      </w:r>
    </w:p>
    <w:p>
      <w:pPr>
        <w:jc w:val="center"/>
        <w:ind w:start="360"/>
        <w:spacing w:before="300" w:after="300"/>
      </w:pPr>
      <w:r>
        <w:rPr>
          <w:b/>
        </w:rPr>
        <w:t>SUBCHAPTER</w:t>
        <w:t xml:space="preserve"> </w:t>
        <w:t>7</w:t>
      </w:r>
    </w:p>
    <w:p>
      <w:pPr>
        <w:jc w:val="center"/>
        <w:ind w:start="360"/>
        <w:spacing w:before="300" w:after="300"/>
      </w:pPr>
      <w:r>
        <w:rPr>
          <w:b/>
        </w:rPr>
        <w:t xml:space="preserve">LABELING AND PACKAGING; SIGNS, ADVERTISING AND MARKETING; HEALTH AND SAFETY</w:t>
      </w:r>
    </w:p>
    <w:p>
      <w:pPr>
        <w:jc w:val="both"/>
        <w:spacing w:before="100" w:after="100"/>
        <w:ind w:start="1080" w:hanging="720"/>
      </w:pPr>
      <w:r>
        <w:rPr>
          <w:b/>
        </w:rPr>
        <w:t>§</w:t>
        <w:t>701</w:t>
        <w:t xml:space="preserve">.  </w:t>
      </w:r>
      <w:r>
        <w:rPr>
          <w:b/>
        </w:rPr>
        <w:t xml:space="preserve">Labeling and packaging</w:t>
      </w:r>
    </w:p>
    <w:p>
      <w:pPr>
        <w:jc w:val="both"/>
        <w:spacing w:before="100" w:after="100"/>
        <w:ind w:start="360"/>
        <w:ind w:firstLine="360"/>
      </w:pPr>
      <w:r>
        <w:rPr>
          <w:b/>
        </w:rPr>
        <w:t>1</w:t>
        <w:t xml:space="preserve">.  </w:t>
      </w:r>
      <w:r>
        <w:rPr>
          <w:b/>
        </w:rPr>
        <w:t xml:space="preserve">Labeling requirements.</w:t>
        <w:t xml:space="preserve"> </w:t>
      </w:r>
      <w:r>
        <w:t xml:space="preserve"> </w:t>
      </w:r>
      <w:r>
        <w:t xml:space="preserve">Adult use cannabis and adult use cannabis products to be sold or offered for sale by a licensee to a consumer in accordance with this chapter must be labeled with the following information, as applicable based on the cannabis or cannabis product to be sold:</w:t>
      </w:r>
    </w:p>
    <w:p>
      <w:pPr>
        <w:jc w:val="both"/>
        <w:spacing w:before="100" w:after="0"/>
        <w:ind w:start="720"/>
      </w:pPr>
      <w:r>
        <w:rPr/>
        <w:t>A</w:t>
        <w:t xml:space="preserve">.  </w:t>
      </w:r>
      <w:r>
        <w:rPr/>
      </w:r>
      <w:r>
        <w:t xml:space="preserve">The license numbers of the cultivation facility, the products manufacturing facility and the cannabis store where the adult use cannabis or adult use cannabis product was cultivated, manufactured and offered for sale;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identity statement and universal symbol;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Health and safety warning labels as required by rules adopted by the office after consultation with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The batch number;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A net weight statement;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Information on the THC potency of the cannabis or cannabis product and the potency of such other cannabinoids or other chemicals in the cannabis or cannabis product, including, but not limited to, cannabidiol.  If a licensee chooses to retest any cannabis or cannabis product for potency in accordance with </w:t>
      </w:r>
      <w:r>
        <w:t>section 503, subsection 4‑A</w:t>
      </w:r>
      <w:r>
        <w:t xml:space="preserve">, the licensee shall include the THC potency information of the cannabis or cannabis product from the retest results.  For edible cannabis products, the information required pursuant to this paragraph must be consistent with </w:t>
      </w:r>
      <w:r>
        <w:t>section 703, subsection 1, paragraphs F</w:t>
      </w:r>
      <w:r>
        <w:t xml:space="preserve"> and </w:t>
      </w:r>
      <w:r>
        <w:t>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G</w:t>
        <w:t xml:space="preserve">.  </w:t>
      </w:r>
      <w:r>
        <w:rPr/>
      </w:r>
      <w:r>
        <w:t xml:space="preserve">Information on the amount of THC and cannabidiol per serving of the edible cannabis product.  The information required pursuant to this paragraph must be consistent with </w:t>
      </w:r>
      <w:r>
        <w:t>section 703, subsection 1, paragraph F</w:t>
      </w:r>
      <w:r>
        <w:t xml:space="preserve"> and </w:t>
      </w:r>
      <w:r>
        <w:t>F‑1</w:t>
      </w:r>
      <w:r>
        <w:t xml:space="preserve"> and contain the number of servings per package;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H</w:t>
        <w:t xml:space="preserve">.  </w:t>
      </w:r>
      <w:r>
        <w:rPr/>
      </w:r>
      <w:r>
        <w:t xml:space="preserve">Information on gases, solvents and chemicals used in cannabis extraction;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I</w:t>
        <w:t xml:space="preserve">.  </w:t>
      </w:r>
      <w:r>
        <w:rPr/>
      </w:r>
      <w:r>
        <w:t xml:space="preserve">Instructions on route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J</w:t>
        <w:t xml:space="preserve">.  </w:t>
      </w:r>
      <w:r>
        <w:rPr/>
      </w:r>
      <w:r>
        <w:t xml:space="preserve">For adult use cannabis products:</w:t>
      </w:r>
    </w:p>
    <w:p>
      <w:pPr>
        <w:jc w:val="both"/>
        <w:spacing w:before="100" w:after="0"/>
        <w:ind w:start="1080"/>
      </w:pPr>
      <w:r>
        <w:rPr/>
        <w:t>(</w:t>
        <w:t>1</w:t>
        <w:t xml:space="preserve">)  </w:t>
      </w:r>
      <w:r>
        <w:rPr/>
      </w:r>
      <w:r>
        <w:t xml:space="preserve">The amount of cannabis concentrate per serving of the product, as measured in grams or milligrams, and the amount of cannabis concentrate per package of the product, as measured in grams or milligrams;</w:t>
      </w:r>
    </w:p>
    <w:p>
      <w:pPr>
        <w:jc w:val="both"/>
        <w:spacing w:before="100" w:after="0"/>
        <w:ind w:start="1080"/>
      </w:pPr>
      <w:r>
        <w:rPr/>
        <w:t>(</w:t>
        <w:t>2</w:t>
        <w:t xml:space="preserve">)  </w:t>
      </w:r>
      <w:r>
        <w:rPr/>
      </w:r>
      <w:r>
        <w:t xml:space="preserve">A list of ingredients and possible allergens; and</w:t>
      </w:r>
    </w:p>
    <w:p>
      <w:pPr>
        <w:jc w:val="both"/>
        <w:spacing w:before="100" w:after="0"/>
        <w:ind w:start="1080"/>
      </w:pPr>
      <w:r>
        <w:rPr/>
        <w:t>(</w:t>
        <w:t>3</w:t>
        <w:t xml:space="preserve">)  </w:t>
      </w:r>
      <w:r>
        <w:rPr/>
      </w:r>
      <w:r>
        <w:t xml:space="preserve">A recommended use date or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K</w:t>
        <w:t xml:space="preserve">.  </w:t>
      </w:r>
      <w:r>
        <w:rPr/>
      </w:r>
      <w:r>
        <w:t xml:space="preserve">For edible cannabis products, a nutritional fact panel;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L</w:t>
        <w:t xml:space="preserve">.  </w:t>
      </w:r>
      <w:r>
        <w:rPr/>
      </w:r>
      <w:r>
        <w:t xml:space="preserve">Any other information required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2</w:t>
        <w:t xml:space="preserve">.  </w:t>
      </w:r>
      <w:r>
        <w:rPr>
          <w:b/>
        </w:rPr>
        <w:t xml:space="preserve">Packaging requirements.</w:t>
        <w:t xml:space="preserve"> </w:t>
      </w:r>
      <w:r>
        <w:t xml:space="preserve"> </w:t>
      </w:r>
      <w:r>
        <w:t xml:space="preserve">Adult use cannabis and adult use cannabis products to be sold or offered for sale by a licensee to a consumer in accordance with this chapter must be packaged in the following manner, as applicable based on the cannabis or cannabis product to be sold.</w:t>
      </w:r>
    </w:p>
    <w:p>
      <w:pPr>
        <w:jc w:val="both"/>
        <w:spacing w:before="100" w:after="0"/>
        <w:ind w:start="720"/>
      </w:pPr>
      <w:r>
        <w:rPr/>
        <w:t>A</w:t>
        <w:t xml:space="preserve">.  </w:t>
      </w:r>
      <w:r>
        <w:rPr/>
      </w:r>
      <w:r>
        <w:t xml:space="preserve">Adult use cannabis and adult use cannabis products must be prepackaged in child-resistant and tamper-evident packaging or must be placed in child-resistant and tamper-evident packaging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w:pPr>
        <w:jc w:val="both"/>
        <w:spacing w:before="100" w:after="0"/>
        <w:ind w:start="720"/>
      </w:pPr>
      <w:r>
        <w:rPr/>
        <w:t>C</w:t>
        <w:t xml:space="preserve">.  </w:t>
      </w:r>
      <w:r>
        <w:rPr/>
      </w:r>
      <w:r>
        <w:t xml:space="preserve">Packaging for liquid adult use cannabis products that contain more than one serving must include an integral measurement component that measures one serving of the adult use cannabis product and a child-resistant cap or closure.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3</w:t>
        <w:t xml:space="preserve">.  </w:t>
      </w:r>
      <w:r>
        <w:rPr>
          <w:b/>
        </w:rPr>
        <w:t xml:space="preserve">Other approved labeling and packaging.</w:t>
        <w:t xml:space="preserve"> </w:t>
      </w:r>
      <w:r>
        <w:t xml:space="preserve"> </w:t>
      </w:r>
      <w:r>
        <w:t xml:space="preserve">Adult use cannabis and adult use cannabis products to be sold or offered for sale by a licensee to a consumer in accordance with this chapter may include on the label or the packaging of the cannabis or cannabis product:</w:t>
      </w:r>
    </w:p>
    <w:p>
      <w:pPr>
        <w:jc w:val="both"/>
        <w:spacing w:before="100" w:after="0"/>
        <w:ind w:start="720"/>
      </w:pPr>
      <w:r>
        <w:rPr/>
        <w:t>A</w:t>
        <w:t xml:space="preserve">.  </w:t>
      </w:r>
      <w:r>
        <w:rPr/>
      </w:r>
      <w:r>
        <w:t xml:space="preserve">A statement of compatibility with dietary practices;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Depictions of geometric shapes or cannabis leaves;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Use of the terms "organic," "organically cultivated" or "organically grown" in accordance with requirements regarding the use of such terms as adopted by rule by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Any other information that has been preapproved by the office pursuant to </w:t>
      </w:r>
      <w:r>
        <w:t>subsection 5</w:t>
      </w:r>
      <w:r>
        <w:t xml:space="preserve"> or information that is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4</w:t>
        <w:t xml:space="preserve">.  </w:t>
      </w:r>
      <w:r>
        <w:rPr>
          <w:b/>
        </w:rPr>
        <w:t xml:space="preserve">Labeling and packaging prohibitions.</w:t>
        <w:t xml:space="preserve"> </w:t>
      </w:r>
      <w:r>
        <w:t xml:space="preserve"> </w:t>
      </w:r>
      <w:r>
        <w:t xml:space="preserve">Adult use cannabis and adult use cannabis products to be sold or offered for sale by a licensee to a consumer in accordance with this chapter:</w:t>
      </w:r>
    </w:p>
    <w:p>
      <w:pPr>
        <w:jc w:val="both"/>
        <w:spacing w:before="100" w:after="0"/>
        <w:ind w:start="720"/>
      </w:pPr>
      <w:r>
        <w:rPr/>
        <w:t>A</w:t>
        <w:t xml:space="preserve">.  </w:t>
      </w:r>
      <w:r>
        <w:rPr/>
      </w:r>
      <w:r>
        <w:t xml:space="preserve">May not be labeled or packaged in violation of a federal trademark law or regulation or in a manner that would cause a reasonable consumer confusion as to whether the cannabis or cannabis product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May not be labeled or packaged in a manner that targets minors or contains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C</w:t>
        <w:t xml:space="preserve">.  </w:t>
      </w:r>
      <w:r>
        <w:rPr/>
      </w:r>
      <w:r>
        <w:t xml:space="preserve">May not be 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May not be sold or offered for sale using a label or packaging that depicts a human, animal or fruit;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May not be labeled or packaged in violation of any other labeling or packaging requirement or restriction imposed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5</w:t>
        <w:t xml:space="preserve">.  </w:t>
      </w:r>
      <w:r>
        <w:rPr>
          <w:b/>
        </w:rPr>
        <w:t xml:space="preserve">Voluntary labeling and packaging approval.</w:t>
        <w:t xml:space="preserve"> </w:t>
      </w:r>
      <w:r>
        <w:t xml:space="preserve"> </w:t>
      </w:r>
      <w:r>
        <w:t xml:space="preserve">A licensee may submit to the office a request for approval of any labeling or packaging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label for which approval is requested or a physical sample of any package for which approval is requested;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B</w:t>
        <w:t xml:space="preserve">.  </w:t>
      </w:r>
      <w:r>
        <w:rPr/>
      </w:r>
      <w:r>
        <w:t xml:space="preserve">A description of any additional labels that will be affixed to the label or package and the information contained on these additional labels;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C</w:t>
        <w:t xml:space="preserve">.  </w:t>
      </w:r>
      <w:r>
        <w:rPr/>
      </w:r>
      <w:r>
        <w:t xml:space="preserve">Any additional information required on an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360"/>
      </w:pPr>
      <w:r>
        <w:rPr/>
      </w:r>
      <w:r>
        <w:rPr/>
      </w:r>
      <w:r>
        <w:t xml:space="preserve">The office may not refuse to review any voluntary request for approval. The office may deny any label or package it determines does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labeling or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§§2, 3 (AMD). PL 2021, c. 669, §5 (REV). PL 2023, c. 679, Pt. B, §122 (AMD). </w:t>
      </w:r>
    </w:p>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office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§123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office may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Limitations on signs, advertising and marketing specifically designed to target minors regarding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§124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w:pPr>
        <w:jc w:val="both"/>
        <w:spacing w:before="100" w:after="100"/>
        <w:ind w:start="360"/>
        <w:ind w:firstLine="360"/>
      </w:pPr>
      <w:r>
        <w:rPr>
          <w:b/>
        </w:rPr>
        <w:t>4</w:t>
        <w:t xml:space="preserve">.  </w:t>
      </w:r>
      <w:r>
        <w:rPr>
          <w:b/>
        </w:rPr>
        <w:t xml:space="preserve">Voluntary sign, advertising and marketing approval.</w:t>
        <w:t xml:space="preserve"> </w:t>
      </w:r>
      <w:r>
        <w:t xml:space="preserve"> </w:t>
      </w:r>
      <w:r>
        <w:t xml:space="preserve">A licensee may submit to the office a request for approval of any sign, advertisement or marketing materials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sign, advertisement or marketing materials for which approval is requested; and</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720"/>
      </w:pPr>
      <w:r>
        <w:rPr/>
        <w:t>B</w:t>
        <w:t xml:space="preserve">.  </w:t>
      </w:r>
      <w:r>
        <w:rPr/>
      </w:r>
      <w:r>
        <w:t xml:space="preserve">Any additional information required on the sign, advertisement or marketing materials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360"/>
      </w:pPr>
      <w:r>
        <w:rPr/>
      </w:r>
      <w:r>
        <w:rPr/>
      </w:r>
      <w:r>
        <w:t xml:space="preserve">The office may not refuse to review any voluntary request for approval. The office may deny any sign, advertisement or marketing materials it determines do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sign, advertisement or marketing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PL 2023, c. 679, Pt. B, §§123-125 (AMD). </w:t>
      </w:r>
    </w:p>
    <w:p>
      <w:pPr>
        <w:jc w:val="both"/>
        <w:spacing w:before="100" w:after="100"/>
        <w:ind w:start="1080" w:hanging="720"/>
      </w:pPr>
      <w:r>
        <w:rPr>
          <w:b/>
        </w:rPr>
        <w:t>§</w:t>
        <w:t>703</w:t>
        <w:t xml:space="preserve">.  </w:t>
      </w:r>
      <w:r>
        <w:rPr>
          <w:b/>
        </w:rPr>
        <w:t xml:space="preserve">Other health and safety requirements and restrictions; rules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Requirements and restrictions for edible cannabis products.</w:t>
        <w:t xml:space="preserve"> </w:t>
      </w:r>
      <w:r>
        <w:t xml:space="preserve"> </w:t>
      </w:r>
      <w:r>
        <w:t xml:space="preserve">In addition to all other applicable provisions of this subchapter, edible cannabis products to be sold or offered for sale by a licensee to a consumer in accordance with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§126 (RP).]</w:t>
      </w:r>
    </w:p>
    <w:p>
      <w:pPr>
        <w:jc w:val="both"/>
        <w:spacing w:before="100" w:after="0"/>
        <w:ind w:start="720"/>
      </w:pPr>
      <w:r>
        <w:rPr/>
        <w:t>B</w:t>
        <w:t xml:space="preserve">.  </w:t>
      </w:r>
      <w:r>
        <w:rPr/>
      </w:r>
      <w:r>
        <w:t xml:space="preserve">Must be manufactured in a manner that results in the cannabinoid content within the product being homogeneous throughout the product or throughout each element of the product that has a cannabinoid content;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Must be manufactured in a manner that results in the amount of cannabis concentrate within the product being homogeneous throughout the product or throughout each element of the product that contains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b/>
        </w:rPr>
        <w:t>(CONFLICT: Text as repealed and replaced by PL 2023, c. 641, §1)</w:t>
        <w:t xml:space="preserve"> </w:t>
      </w:r>
      <w:r>
        <w:rPr/>
      </w:r>
      <w:r>
        <w:t xml:space="preserve">Unless determined impracticable by the department by rule, must be stamped or embossed with a universal symbol on each serving of the edible cannabis product or each serving must be individually wrapped or blister packaged with a universal symbol clearly included on the wrapping or packaging.  In the event the department determines by rule that stamping, embossing, individual wrapping or blister packaging for a particular type of edible cannabis product is impracticable, each serving of the product must be packaged together and the universal symbol affixed to the packaging.  For purposes of this chapter, edible cannabis products that are determined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641, §1 (RPR).]</w:t>
      </w:r>
    </w:p>
    <w:p>
      <w:pPr>
        <w:jc w:val="both"/>
        <w:spacing w:before="100" w:after="0"/>
        <w:ind w:start="720"/>
      </w:pPr>
      <w:r>
        <w:rPr/>
        <w:t>D</w:t>
        <w:t xml:space="preserve">.  </w:t>
      </w:r>
      <w:r>
        <w:rPr>
          <w:b/>
        </w:rPr>
        <w:t>(CONFLICT: Text as repealed and replaced by PL 2023, c. 679, Pt. B, §127)</w:t>
        <w:t xml:space="preserve"> </w:t>
      </w:r>
      <w:r>
        <w:rPr/>
      </w:r>
      <w:r>
        <w:t xml:space="preserve">Unless determined impracticable by the office by rule, must be stamped or embossed with a universal symbol on each serving of the edible cannabis product or each serving must be individually wrapped or blister packaged with a universal symbol clearly included on the wrapping or packaging.  In the event the office determines by rule that stamping, embossing, individual wrapping or blister packaging for a particular type of edible cannabis product is impracticable, each serving of the product must be packaged together with the universal symbol affixed to the packaging.  For purposes of this chapter, edible cannabis products that are determined to be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679, Pt. B, §127 (RPR).]</w:t>
      </w:r>
    </w:p>
    <w:p>
      <w:pPr>
        <w:jc w:val="both"/>
        <w:spacing w:before="100" w:after="0"/>
        <w:ind w:start="720"/>
      </w:pPr>
      <w:r>
        <w:rPr/>
        <w:t>E</w:t>
        <w:t xml:space="preserve">.  </w:t>
      </w:r>
      <w:r>
        <w:rPr/>
      </w:r>
      <w:r>
        <w:t xml:space="preserve">May not be manufactured in the distinct shape of a human, animal or fruit;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May not contain more than 10 milligrams of THC per serving of the product and may not contain more than 200 milligrams of THC per package of the product, with an allowable variance rate of 10%, except that the allowable variance may not be less than 0.6 milligrams or greater than 5 milligrams. In the calculation of the amount of THC allowed under this paragraph, the allowable variance rate must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§19 (AMD).]</w:t>
      </w:r>
    </w:p>
    <w:p>
      <w:pPr>
        <w:jc w:val="both"/>
        <w:spacing w:before="100" w:after="0"/>
        <w:ind w:start="720"/>
      </w:pPr>
      <w:r>
        <w:rPr/>
        <w:t>F-1</w:t>
        <w:t xml:space="preserve">.  </w:t>
      </w:r>
      <w:r>
        <w:rPr/>
      </w:r>
      <w:r>
        <w:t xml:space="preserve">May, except as provided in </w:t>
      </w:r>
      <w:r>
        <w:t>paragraph F</w:t>
      </w:r>
      <w:r>
        <w:t xml:space="preserve">, have the amount or potency of cannabinoids calculated using an allowable variance rate of 10%, except that the allowable variance may not be less than 0.6 milligrams or greater than 5 milligrams. In the calculation of the amount or potency of cannabinoids allowed under this paragraph, the allowable variance rate may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§5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§128 (RP).]</w:t>
      </w:r>
    </w:p>
    <w:p>
      <w:pPr>
        <w:jc w:val="both"/>
        <w:spacing w:before="100" w:after="0"/>
        <w:ind w:start="720"/>
      </w:pPr>
      <w:r>
        <w:rPr/>
        <w:t>G-1</w:t>
        <w:t xml:space="preserve">.  </w:t>
      </w:r>
      <w:r>
        <w:rPr/>
      </w:r>
      <w:r>
        <w:t xml:space="preserve">May not be adulterated or misbranded as described in </w:t>
      </w:r>
      <w:r>
        <w:t>Title 22, sections 2156</w:t>
      </w:r>
      <w:r>
        <w:t xml:space="preserve"> and </w:t>
      </w:r>
      <w:r>
        <w:t>2157</w:t>
      </w:r>
      <w:r>
        <w:t xml:space="preserve">, respectively, or contain additives specifically formulated to increase the addictiveness of the edible cannabis product; and</w:t>
      </w:r>
      <w:r>
        <w:t xml:space="preserve">  </w:t>
      </w:r>
      <w:r xmlns:wp="http://schemas.openxmlformats.org/drawingml/2010/wordprocessingDrawing" xmlns:w15="http://schemas.microsoft.com/office/word/2012/wordml">
        <w:rPr>
          <w:rFonts w:ascii="Arial" w:hAnsi="Arial" w:cs="Arial"/>
          <w:sz w:val="22"/>
          <w:szCs w:val="22"/>
        </w:rPr>
        <w:t xml:space="preserve">[PL 2023, c. 679, Pt. B, §129 (NEW).]</w:t>
      </w:r>
    </w:p>
    <w:p>
      <w:pPr>
        <w:jc w:val="both"/>
        <w:spacing w:before="100" w:after="0"/>
        <w:ind w:start="720"/>
      </w:pPr>
      <w:r>
        <w:rPr/>
        <w:t>H</w:t>
        <w:t xml:space="preserve">.  </w:t>
      </w:r>
      <w:r>
        <w:rPr/>
      </w:r>
      <w:r>
        <w:t xml:space="preserve">May not involve the addition of cannabis to a trademarked food or drink product, except when the trademarked product is used as a component of or ingredient in the edible cannabis product and the edible cannabis product is not advertised or described for sale as containing the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641, §1 (AMD); PL 2023, c. 679, Pt. B, §§126-129 (AMD).]</w:t>
      </w:r>
    </w:p>
    <w:p>
      <w:pPr>
        <w:jc w:val="both"/>
        <w:spacing w:before="100" w:after="100"/>
        <w:ind w:start="360"/>
        <w:ind w:firstLine="360"/>
      </w:pPr>
      <w:r>
        <w:rPr>
          <w:b/>
        </w:rPr>
        <w:t>2</w:t>
        <w:t xml:space="preserve">.  </w:t>
      </w:r>
      <w:r>
        <w:rPr>
          <w:b/>
        </w:rPr>
        <w:t xml:space="preserve">Health and safety rules.</w:t>
        <w:t xml:space="preserve"> </w:t>
      </w:r>
      <w:r>
        <w:t xml:space="preserve"> </w:t>
      </w:r>
      <w:r>
        <w:t xml:space="preserve">The office shall adopt labeling, packaging and other necessary health and safety rules for adult use cannabis and adult use cannabis products to be sold or offered for sale by a licensee to a consumer in accordance with this chapter.  Rules adopted pursuant to this subsection must establish mandatory health and safety standards applicable to the cultivation of adult use cannabis, the manufacture of adult use cannabis products and the labeling and packaging of adult use cannabis and adult use cannabis products sold by a licensee to a consumer.  Such rules must address, but are not limited to:</w:t>
      </w:r>
    </w:p>
    <w:p>
      <w:pPr>
        <w:jc w:val="both"/>
        <w:spacing w:before="100" w:after="0"/>
        <w:ind w:start="720"/>
      </w:pPr>
      <w:r>
        <w:rPr/>
        <w:t>A</w:t>
        <w:t xml:space="preserve">.  </w:t>
      </w:r>
      <w:r>
        <w:rPr/>
      </w:r>
      <w:r>
        <w:t xml:space="preserve">Requirements for the storage, warehousing and transportation of adult use cannabis and adult use cannabis products by licensees;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Sanitary standards for cannabis establishments, including, but not limited to, sanitary standards for the manufacture of adult use cannabis and adult use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Limitations on the display of adult use cannabis and adult use cannabis products at cannabis stores.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§5 (AMD). PL 2021, c. 558, §§4, 5 (AMD). PL 2021, c. 669, §5 (REV). PL 2023, c. 396, §19 (AMD). PL 2023, c. 641, §1 (AMD). PL 2023, c. 679, Pt. B, §§126-130 (AMD). </w:t>
      </w:r>
    </w:p>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office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§131 (AMD). </w:t>
      </w:r>
    </w:p>
    <w:p>
      <w:pPr>
        <w:jc w:val="center"/>
        <w:ind w:start="360"/>
        <w:spacing w:before="300" w:after="300"/>
      </w:pPr>
      <w:r>
        <w:rPr>
          <w:b/>
        </w:rPr>
        <w:t>SUBCHAPTER</w:t>
        <w:t xml:space="preserve"> </w:t>
        <w:t>8</w:t>
      </w:r>
    </w:p>
    <w:p>
      <w:pPr>
        <w:jc w:val="center"/>
        <w:ind w:start="360"/>
        <w:spacing w:before="300" w:after="300"/>
      </w:pPr>
      <w:r>
        <w:rPr>
          <w:b/>
        </w:rPr>
        <w:t xml:space="preserve">LICENSE VIOLATIONS; PENALTIES</w:t>
      </w:r>
    </w:p>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§132 (RP). </w:t>
      </w:r>
    </w:p>
    <w:p>
      <w:pPr>
        <w:jc w:val="both"/>
        <w:spacing w:before="100" w:after="100"/>
        <w:ind w:start="1080" w:hanging="720"/>
      </w:pPr>
      <w:r>
        <w:rPr>
          <w:b/>
        </w:rPr>
        <w:t>§</w:t>
        <w:t>802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§133 (RP). </w:t>
      </w:r>
    </w:p>
    <w:p>
      <w:pPr>
        <w:jc w:val="both"/>
        <w:spacing w:before="100" w:after="100"/>
        <w:ind w:start="1080" w:hanging="720"/>
      </w:pPr>
      <w:r>
        <w:rPr>
          <w:b/>
        </w:rPr>
        <w:t>§</w:t>
        <w:t>802-A</w:t>
        <w:t xml:space="preserve">.  </w:t>
      </w:r>
      <w:r>
        <w:rPr>
          <w:b/>
        </w:rPr>
        <w:t xml:space="preserve">Administrative or monetary penalties; appeals</w:t>
      </w:r>
    </w:p>
    <w:p>
      <w:pPr>
        <w:jc w:val="both"/>
        <w:spacing w:before="100" w:after="100"/>
        <w:ind w:start="360"/>
        <w:ind w:firstLine="360"/>
      </w:pPr>
      <w:r>
        <w:rPr>
          <w:b/>
        </w:rPr>
        <w:t>1</w:t>
        <w:t xml:space="preserve">.  </w:t>
      </w:r>
      <w:r>
        <w:rPr>
          <w:b/>
        </w:rPr>
        <w:t xml:space="preserve">Penalties.</w:t>
        <w:t xml:space="preserve"> </w:t>
      </w:r>
      <w:r>
        <w:t xml:space="preserve"> </w:t>
      </w:r>
      <w:r>
        <w:t xml:space="preserve">The office, in accordance with this section, on its own initiative or on complaint and after investigation, notification and the opportunity for a public hearing, may, by written order:</w:t>
      </w:r>
    </w:p>
    <w:p>
      <w:pPr>
        <w:jc w:val="both"/>
        <w:spacing w:before="100" w:after="0"/>
        <w:ind w:start="720"/>
      </w:pPr>
      <w:r>
        <w:rPr/>
        <w:t>A</w:t>
        <w:t xml:space="preserve">.  </w:t>
      </w:r>
      <w:r>
        <w:rPr/>
      </w:r>
      <w:r>
        <w:t xml:space="preserve">Impose an administrative penalty in accordance with this section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Seize and destroy cannabis or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Suspend or revoke a license issued under this chapter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For a first violation of any minor license violation as defined in </w:t>
      </w:r>
      <w:r>
        <w:t>subsection 2, paragraph C</w:t>
      </w:r>
      <w:r>
        <w:t xml:space="preserve"> or for a first violation of this chapter or rules adopted pursuant to this chapter, the office may only provide technical assistance to the licensee and may not impose a penalty, suspend or revoke a license or seize and destroy cannabis or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2</w:t>
        <w:t xml:space="preserve">.  </w:t>
      </w:r>
      <w:r>
        <w:rPr>
          <w:b/>
        </w:rPr>
        <w:t xml:space="preserve">License violation types.</w:t>
        <w:t xml:space="preserve"> </w:t>
      </w:r>
      <w:r>
        <w:t xml:space="preserve"> </w:t>
      </w:r>
      <w:r>
        <w:t xml:space="preserve">The following license violation types are established.</w:t>
      </w:r>
    </w:p>
    <w:p>
      <w:pPr>
        <w:jc w:val="both"/>
        <w:spacing w:before="100" w:after="0"/>
        <w:ind w:start="720"/>
      </w:pPr>
      <w:r>
        <w:rPr/>
        <w:t>A</w:t>
        <w:t xml:space="preserve">.  </w:t>
      </w:r>
      <w:r>
        <w:rPr/>
      </w:r>
      <w:r>
        <w:t xml:space="preserve">"Major license violation affecting public safety" means an intentional or knowing violation that imminently jeopardizes public health and safety or conduct that indicates a willful or reckless disregard for public health and safety.  "Major license violation affecting public safety" is limited to:</w:t>
      </w:r>
    </w:p>
    <w:p>
      <w:pPr>
        <w:jc w:val="both"/>
        <w:spacing w:before="100" w:after="0"/>
        <w:ind w:start="1080"/>
      </w:pPr>
      <w:r>
        <w:rPr/>
        <w:t>(</w:t>
        <w:t>1</w:t>
        <w:t xml:space="preserve">)  </w:t>
      </w:r>
      <w:r>
        <w:rPr/>
      </w:r>
      <w:r>
        <w:t xml:space="preserve">Intentionally or recklessly selling cannabis or cannabis products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recklessly using prohibited agricultural chemicals that pose a threat to public health and concealing their use from the office, other licensees or consumers;</w:t>
      </w:r>
    </w:p>
    <w:p>
      <w:pPr>
        <w:jc w:val="both"/>
        <w:spacing w:before="100" w:after="0"/>
        <w:ind w:start="1080"/>
      </w:pPr>
      <w:r>
        <w:rPr/>
        <w:t>(</w:t>
        <w:t>3</w:t>
        <w:t xml:space="preserve">)  </w:t>
      </w:r>
      <w:r>
        <w:rPr/>
      </w:r>
      <w:r>
        <w:t xml:space="preserve">Intentionally or knowingly treating or otherwise adulterating cannabis or cannabis products with a scheduled drug as defined in </w:t>
      </w:r>
      <w:r>
        <w:t>Title 17‑A, section 1101, subsection 11</w:t>
      </w:r>
      <w:r>
        <w:t xml:space="preserve">, except for any compounds naturally occurring in the cannabis plant;</w:t>
      </w:r>
    </w:p>
    <w:p>
      <w:pPr>
        <w:jc w:val="both"/>
        <w:spacing w:before="100" w:after="0"/>
        <w:ind w:start="1080"/>
      </w:pPr>
      <w:r>
        <w:rPr/>
        <w:t>(</w:t>
        <w:t>4</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5</w:t>
        <w:t xml:space="preserve">)  </w:t>
      </w:r>
      <w:r>
        <w:rPr/>
      </w:r>
      <w:r>
        <w:t xml:space="preserve">Intentionally or knowingly purchasing cannabis plants, cannabis or cannabis products from outside the State, from a person not authorized pursuant to this chapter or from the illicit market;</w:t>
      </w:r>
    </w:p>
    <w:p>
      <w:pPr>
        <w:jc w:val="both"/>
        <w:spacing w:before="100" w:after="0"/>
        <w:ind w:start="1080"/>
      </w:pPr>
      <w:r>
        <w:rPr/>
        <w:t>(</w:t>
        <w:t>6</w:t>
        <w:t xml:space="preserve">)  </w:t>
      </w:r>
      <w:r>
        <w:rPr/>
      </w:r>
      <w:r>
        <w:t xml:space="preserve">Three or more instances of a licensee failing to have on the premises at all times during business hours an individual identification card holder who is authorized to allow and cooperate with the office requests to inspect the premises;</w:t>
      </w:r>
    </w:p>
    <w:p>
      <w:pPr>
        <w:jc w:val="both"/>
        <w:spacing w:before="100" w:after="0"/>
        <w:ind w:start="1080"/>
      </w:pPr>
      <w:r>
        <w:rPr/>
        <w:t>(</w:t>
        <w:t>7</w:t>
        <w:t xml:space="preserve">)  </w:t>
      </w:r>
      <w:r>
        <w:rPr/>
      </w:r>
      <w:r>
        <w:t xml:space="preserve">Intentionally or knowingly tampering with or interfering with mandatory testing processes, including sample collection or the auditing of test results; or</w:t>
      </w:r>
    </w:p>
    <w:p>
      <w:pPr>
        <w:jc w:val="both"/>
        <w:spacing w:before="100" w:after="0"/>
        <w:ind w:start="1080"/>
      </w:pPr>
      <w:r>
        <w:rPr/>
        <w:t>(</w:t>
        <w:t>8</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"Major license violation" means a serious violation that does not imminently jeopardize public safety. "Major license violation" is limited to:</w:t>
      </w:r>
    </w:p>
    <w:p>
      <w:pPr>
        <w:jc w:val="both"/>
        <w:spacing w:before="100" w:after="0"/>
        <w:ind w:start="1080"/>
      </w:pPr>
      <w:r>
        <w:rPr/>
        <w:t>(</w:t>
        <w:t>1</w:t>
        <w:t xml:space="preserve">)  </w:t>
      </w:r>
      <w:r>
        <w:rPr/>
      </w:r>
      <w:r>
        <w:t xml:space="preserve">Intentionally or recklessly misleading the office for the purposes of involving a person with a disqualifying drug offense in the operation of a cannabis establishment;</w:t>
      </w:r>
    </w:p>
    <w:p>
      <w:pPr>
        <w:jc w:val="both"/>
        <w:spacing w:before="100" w:after="0"/>
        <w:ind w:start="1080"/>
      </w:pPr>
      <w:r>
        <w:rPr/>
        <w:t>(</w:t>
        <w:t>2</w:t>
        <w:t xml:space="preserve">)  </w:t>
      </w:r>
      <w:r>
        <w:rPr/>
      </w:r>
      <w:r>
        <w:t xml:space="preserve">Intentionally or knowingly diverting cannabis or cannabis products to the illicit market;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cannabis or cannabis products with any chemical that alters the color, appearance, weight or smell of the cannabis or cannabis product or that increases its potency, toxicity or addictiveness in a manner not authorized under this chapter;</w:t>
      </w:r>
    </w:p>
    <w:p>
      <w:pPr>
        <w:jc w:val="both"/>
        <w:spacing w:before="100" w:after="0"/>
        <w:ind w:start="1080"/>
      </w:pPr>
      <w:r>
        <w:rPr/>
        <w:t>(</w:t>
        <w:t>4</w:t>
        <w:t xml:space="preserve">)  </w:t>
      </w:r>
      <w:r>
        <w:rPr/>
      </w:r>
      <w:r>
        <w:t xml:space="preserve">Selling cannabis plants, cannabis or cannabis products to a person under 21 years of age by failing to take all necessary steps to verify age;</w:t>
      </w:r>
    </w:p>
    <w:p>
      <w:pPr>
        <w:jc w:val="both"/>
        <w:spacing w:before="100" w:after="0"/>
        <w:ind w:start="1080"/>
      </w:pPr>
      <w:r>
        <w:rPr/>
        <w:t>(</w:t>
        <w:t>5</w:t>
        <w:t xml:space="preserve">)  </w:t>
      </w:r>
      <w:r>
        <w:rPr/>
      </w:r>
      <w:r>
        <w:t xml:space="preserve">Intentionally or knowingly making deliveries of adult use cannabis or adult use cannabis products to safe zones designated by a municipality pursuant to </w:t>
      </w:r>
      <w:r>
        <w:t>Title 30‑A, section 3253</w:t>
      </w:r>
      <w:r>
        <w:t xml:space="preserve">;</w:t>
      </w:r>
    </w:p>
    <w:p>
      <w:pPr>
        <w:jc w:val="both"/>
        <w:spacing w:before="100" w:after="0"/>
        <w:ind w:start="1080"/>
      </w:pPr>
      <w:r>
        <w:rPr/>
        <w:t>(</w:t>
        <w:t>6</w:t>
        <w:t xml:space="preserve">)  </w:t>
      </w:r>
      <w:r>
        <w:rPr/>
      </w:r>
      <w:r>
        <w:t xml:space="preserve">Allowing any individual under 21 years of age to engage in any cannabis-related activity;</w:t>
      </w:r>
    </w:p>
    <w:p>
      <w:pPr>
        <w:jc w:val="both"/>
        <w:spacing w:before="100" w:after="0"/>
        <w:ind w:start="1080"/>
      </w:pPr>
      <w:r>
        <w:rPr/>
        <w:t>(</w:t>
        <w:t>7</w:t>
        <w:t xml:space="preserve">)  </w:t>
      </w:r>
      <w:r>
        <w:rPr/>
      </w:r>
      <w:r>
        <w:t xml:space="preserve">Cultivating cannabis plants for adult use in an amount that is equal to or greater than 150% of the total number of cannabis plants or plant canopy the licensee is authorized to cultivate under this chapter;</w:t>
      </w:r>
    </w:p>
    <w:p>
      <w:pPr>
        <w:jc w:val="both"/>
        <w:spacing w:before="100" w:after="0"/>
        <w:ind w:start="1080"/>
      </w:pPr>
      <w:r>
        <w:rPr/>
        <w:t>(</w:t>
        <w:t>8</w:t>
        <w:t xml:space="preserve">)  </w:t>
      </w:r>
      <w:r>
        <w:rPr/>
      </w:r>
      <w:r>
        <w:t xml:space="preserve">Intentionally or knowingly misrepresenting any cannabis product to a consumer, licensee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Two or more instances of refusing to permit the office to inspect the licensed premises during the licensee's business hours;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11</w:t>
        <w:t xml:space="preserve">)  </w:t>
      </w:r>
      <w:r>
        <w:rPr/>
      </w:r>
      <w:r>
        <w:t xml:space="preserve">Selling or transferring cannabis plants, cannabis or cannabis products outside of the tracking system;</w:t>
      </w:r>
    </w:p>
    <w:p>
      <w:pPr>
        <w:jc w:val="both"/>
        <w:spacing w:before="100" w:after="0"/>
        <w:ind w:start="1080"/>
      </w:pPr>
      <w:r>
        <w:rPr/>
        <w:t>(</w:t>
        <w:t>12</w:t>
        <w:t xml:space="preserve">)  </w:t>
      </w:r>
      <w:r>
        <w:rPr/>
      </w:r>
      <w:r>
        <w:t xml:space="preserve">Conduct that demonstrates a pattern of willful or reckless disregard for the tracking system requirements, sales tax obligations, excise tax obligations, mandatory testing obligations or facility requirements;</w:t>
      </w:r>
    </w:p>
    <w:p>
      <w:pPr>
        <w:jc w:val="both"/>
        <w:spacing w:before="100" w:after="0"/>
        <w:ind w:start="1080"/>
      </w:pPr>
      <w:r>
        <w:rPr/>
        <w:t>(</w:t>
        <w:t>13</w:t>
        <w:t xml:space="preserve">)  </w:t>
      </w:r>
      <w:r>
        <w:rPr/>
      </w:r>
      <w:r>
        <w:t xml:space="preserve">Intentionally making false statements to the office in order to obtain or maintain a license; or</w:t>
      </w:r>
    </w:p>
    <w:p>
      <w:pPr>
        <w:jc w:val="both"/>
        <w:spacing w:before="100" w:after="0"/>
        <w:ind w:start="1080"/>
      </w:pPr>
      <w:r>
        <w:rPr/>
        <w:t>(</w:t>
        <w:t>14</w:t>
        <w:t xml:space="preserve">)  </w:t>
      </w:r>
      <w:r>
        <w:rPr/>
      </w:r>
      <w:r>
        <w:t xml:space="preserve">Any violation in paragraph C that is a knowing violation that the licensee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"Minor license violation" means a negligent violation. "Minor license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w:t>
      </w:r>
    </w:p>
    <w:p>
      <w:pPr>
        <w:jc w:val="both"/>
        <w:spacing w:before="100" w:after="0"/>
        <w:ind w:start="1080"/>
      </w:pPr>
      <w:r>
        <w:rPr/>
        <w:t>(</w:t>
        <w:t>2</w:t>
        <w:t xml:space="preserve">)  </w:t>
      </w:r>
      <w:r>
        <w:rPr/>
      </w:r>
      <w:r>
        <w:t xml:space="preserve">Cultivating more cannabis plants for adult use than the licensee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cannabis or cannabis products;</w:t>
      </w:r>
    </w:p>
    <w:p>
      <w:pPr>
        <w:jc w:val="both"/>
        <w:spacing w:before="100" w:after="0"/>
        <w:ind w:start="1080"/>
      </w:pPr>
      <w:r>
        <w:rPr/>
        <w:t>(</w:t>
        <w:t>4</w:t>
        <w:t xml:space="preserve">)  </w:t>
      </w:r>
      <w:r>
        <w:rPr/>
      </w:r>
      <w:r>
        <w:t xml:space="preserve">Intentionally or knowingly purchasing, receiving, selling or transferring any cannabis, cannabis plant or cannabis product that was fraudulently entered into the tracking system;</w:t>
      </w:r>
    </w:p>
    <w:p>
      <w:pPr>
        <w:jc w:val="both"/>
        <w:spacing w:before="100" w:after="0"/>
        <w:ind w:start="1080"/>
      </w:pPr>
      <w:r>
        <w:rPr/>
        <w:t>(</w:t>
        <w:t>5</w:t>
        <w:t xml:space="preserve">)  </w:t>
      </w:r>
      <w:r>
        <w:rPr/>
      </w:r>
      <w:r>
        <w:t xml:space="preserve">Failing to request and obtain from the office an approval for a change in ownership or principals prior to making the change in ownership or principals;</w:t>
      </w:r>
    </w:p>
    <w:p>
      <w:pPr>
        <w:jc w:val="both"/>
        <w:spacing w:before="100" w:after="0"/>
        <w:ind w:start="1080"/>
      </w:pPr>
      <w:r>
        <w:rPr/>
        <w:t>(</w:t>
        <w:t>6</w:t>
        <w:t xml:space="preserve">)  </w:t>
      </w:r>
      <w:r>
        <w:rPr/>
      </w:r>
      <w:r>
        <w:t xml:space="preserve">Subletting any portion of the licensed premises;</w:t>
      </w:r>
    </w:p>
    <w:p>
      <w:pPr>
        <w:jc w:val="both"/>
        <w:spacing w:before="100" w:after="0"/>
        <w:ind w:start="1080"/>
      </w:pPr>
      <w:r>
        <w:rPr/>
        <w:t>(</w:t>
        <w:t>7</w:t>
        <w:t xml:space="preserve">)  </w:t>
      </w:r>
      <w:r>
        <w:rPr/>
      </w:r>
      <w:r>
        <w:t xml:space="preserve">Making representations or claims that the cannabis or cannabis product has curative or therapeutic effects;</w:t>
      </w:r>
    </w:p>
    <w:p>
      <w:pPr>
        <w:jc w:val="both"/>
        <w:spacing w:before="100" w:after="0"/>
        <w:ind w:start="1080"/>
      </w:pPr>
      <w:r>
        <w:rPr/>
        <w:t>(</w:t>
        <w:t>8</w:t>
        <w:t xml:space="preserve">)  </w:t>
      </w:r>
      <w:r>
        <w:rPr/>
      </w:r>
      <w:r>
        <w:t xml:space="preserve">Not operating in accordance with operations, cultivation or facility plans of record filed with the office;</w:t>
      </w:r>
    </w:p>
    <w:p>
      <w:pPr>
        <w:jc w:val="both"/>
        <w:spacing w:before="100" w:after="0"/>
        <w:ind w:start="1080"/>
      </w:pPr>
      <w:r>
        <w:rPr/>
        <w:t>(</w:t>
        <w:t>9</w:t>
        <w:t xml:space="preserve">)  </w:t>
      </w:r>
      <w:r>
        <w:rPr/>
      </w:r>
      <w:r>
        <w:t xml:space="preserve">Failing to have on the licensed premises at all times during business hours an individual identification card holder who is authorized to allow inspection and cooperate when the office requests to inspect the premises;</w:t>
      </w:r>
    </w:p>
    <w:p>
      <w:pPr>
        <w:jc w:val="both"/>
        <w:spacing w:before="100" w:after="0"/>
        <w:ind w:start="1080"/>
      </w:pPr>
      <w:r>
        <w:rPr/>
        <w:t>(</w:t>
        <w:t>10</w:t>
        <w:t xml:space="preserve">)  </w:t>
      </w:r>
      <w:r>
        <w:rPr/>
      </w:r>
      <w:r>
        <w:t xml:space="preserve">Allowing consumption of cannabis on the licensed premises of a cannabis establishment, except as otherwise provided in this chapter; or</w:t>
      </w:r>
    </w:p>
    <w:p>
      <w:pPr>
        <w:jc w:val="both"/>
        <w:spacing w:before="100" w:after="0"/>
        <w:ind w:start="1080"/>
      </w:pPr>
      <w:r>
        <w:rPr/>
        <w:t>(</w:t>
        <w:t>11</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3</w:t>
        <w:t xml:space="preserve">.  </w:t>
      </w:r>
      <w:r>
        <w:rPr>
          <w:b/>
        </w:rPr>
        <w:t xml:space="preserve">Monetary penalties.</w:t>
        <w:t xml:space="preserve"> </w:t>
      </w:r>
      <w:r>
        <w:t xml:space="preserve"> </w:t>
      </w:r>
      <w:r>
        <w:t xml:space="preserve">The office may impose monetary penalties for a license violation of this chapter as follows:  </w:t>
      </w:r>
    </w:p>
    <w:p>
      <w:pPr>
        <w:jc w:val="both"/>
        <w:spacing w:before="100" w:after="0"/>
        <w:ind w:start="720"/>
      </w:pPr>
      <w:r>
        <w:rPr/>
        <w:t>A</w:t>
        <w:t xml:space="preserve">.  </w:t>
      </w:r>
      <w:r>
        <w:rPr/>
      </w:r>
      <w:r>
        <w:t xml:space="preserve">Not more than $2,500 for each minor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Not more than $10,000 for each major license violation; or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Not more than $20,000 for each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Monetary penalties collected pursuant to this subsection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4</w:t>
        <w:t xml:space="preserve">.  </w:t>
      </w:r>
      <w:r>
        <w:rPr>
          <w:b/>
        </w:rPr>
        <w:t xml:space="preserve">Notification of violation.</w:t>
        <w:t xml:space="preserve"> </w:t>
      </w:r>
      <w:r>
        <w:t xml:space="preserve"> </w:t>
      </w:r>
      <w:r>
        <w:t xml:space="preserve">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licensee. The licensee, within 5 days of receiving notification, shall provide the office with a plan of correction, if applicable, for the identified violation, including a time frame for correction. If, after a follow-up inspection, the office decides to impose a monetary penalty on the licensee, the office shall notify the licensee of the monetary penalty in a timely manner after the follow-up inspection. Notice under this subsection does not constitute final agency action.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5</w:t>
        <w:t xml:space="preserve">.  </w:t>
      </w:r>
      <w:r>
        <w:rPr>
          <w:b/>
        </w:rPr>
        <w:t xml:space="preserve">Suspension.</w:t>
        <w:t xml:space="preserve"> </w:t>
      </w:r>
      <w:r>
        <w:t xml:space="preserve"> </w:t>
      </w:r>
      <w:r>
        <w:t xml:space="preserve">The office may suspend a license in accordance with this subsection.</w:t>
      </w:r>
    </w:p>
    <w:p>
      <w:pPr>
        <w:jc w:val="both"/>
        <w:spacing w:before="100" w:after="0"/>
        <w:ind w:start="720"/>
      </w:pPr>
      <w:r>
        <w:rPr/>
        <w:t>A</w:t>
        <w:t xml:space="preserve">.  </w:t>
      </w:r>
      <w:r>
        <w:rPr/>
      </w:r>
      <w:r>
        <w:t xml:space="preserve">The office may suspend a cannabis establishment license, for a period of up to one year, upon a finding of:</w:t>
      </w:r>
    </w:p>
    <w:p>
      <w:pPr>
        <w:jc w:val="both"/>
        <w:spacing w:before="100" w:after="0"/>
        <w:ind w:start="1080"/>
      </w:pPr>
      <w:r>
        <w:rPr/>
        <w:t>(</w:t>
        <w:t>1</w:t>
        <w:t xml:space="preserve">)  </w:t>
      </w:r>
      <w:r>
        <w:rPr/>
      </w:r>
      <w:r>
        <w:t xml:space="preserve">A major license violation affecting public safety;</w:t>
      </w:r>
    </w:p>
    <w:p>
      <w:pPr>
        <w:jc w:val="both"/>
        <w:spacing w:before="100" w:after="0"/>
        <w:ind w:start="1080"/>
      </w:pPr>
      <w:r>
        <w:rPr/>
        <w:t>(</w:t>
        <w:t>2</w:t>
        <w:t xml:space="preserve">)  </w:t>
      </w:r>
      <w:r>
        <w:rPr/>
      </w:r>
      <w:r>
        <w:t xml:space="preserve">A pattern of major license violations in a 30-month period; or</w:t>
      </w:r>
    </w:p>
    <w:p>
      <w:pPr>
        <w:jc w:val="both"/>
        <w:spacing w:before="100" w:after="0"/>
        <w:ind w:start="1080"/>
      </w:pPr>
      <w:r>
        <w:rPr/>
        <w:t>(</w:t>
        <w:t>3</w:t>
        <w:t xml:space="preserve">)  </w:t>
      </w:r>
      <w:r>
        <w:rPr/>
      </w:r>
      <w:r>
        <w:t xml:space="preserve">A violation of </w:t>
      </w:r>
      <w:r>
        <w:t>subsection 2,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suspended pursuant to this subsection may not, for the duration of the period of suspension, engage in any activities relating to the operation of the cannabis establishment the licensee is licensed to operate, except that a cultivation facility licensee may harvest any plants currently growing but may not start any new plants.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The office may allow a transfer of license for a suspended license and may allow new owners to begin some or all operations prior to the end of the suspension.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6</w:t>
        <w:t xml:space="preserve">.  </w:t>
      </w:r>
      <w:r>
        <w:rPr>
          <w:b/>
        </w:rPr>
        <w:t xml:space="preserve">Revocation.</w:t>
        <w:t xml:space="preserve"> </w:t>
      </w:r>
      <w:r>
        <w:t xml:space="preserve"> </w:t>
      </w:r>
      <w:r>
        <w:t xml:space="preserve">The office may revoke a license in accordance with this subsection.</w:t>
      </w:r>
    </w:p>
    <w:p>
      <w:pPr>
        <w:jc w:val="both"/>
        <w:spacing w:before="100" w:after="0"/>
        <w:ind w:start="720"/>
      </w:pPr>
      <w:r>
        <w:rPr/>
        <w:t>A</w:t>
        <w:t xml:space="preserve">.  </w:t>
      </w:r>
      <w:r>
        <w:rPr/>
      </w:r>
      <w:r>
        <w:t xml:space="preserve">Upon a finding of any major license violation affecting public safety or upon a finding of a pattern of major license violations in a 60-month period, the office may permanently revoke the cannabis establishment license of the licensee found in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revoked pursuant to this subsection shall cease all activities relating to the operation of the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A license that is permanently revoked may not be transferred or renewed.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7</w:t>
        <w:t xml:space="preserve">.  </w:t>
      </w:r>
      <w:r>
        <w:rPr>
          <w:b/>
        </w:rPr>
        <w:t xml:space="preserve">Maine Administrative Procedure Act; final agency action; appeals.</w:t>
        <w:t xml:space="preserve"> </w:t>
      </w:r>
      <w:r>
        <w:t xml:space="preserve"> </w:t>
      </w:r>
      <w:r>
        <w:t xml:space="preserve">Except as otherwise provided in this chapter or in the rules adopted pursuant to this chapter, the imposition of a monetary penalty, suspension or revocation on a licensee by the office, including, but not limited to, the provision of notice and the conduct of hearings, is governed by the Maine Administrative Procedure Act.  A final order of the office imposing a monetary penalty on a licensee or suspension or revocation of a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 </w:t>
      </w:r>
    </w:p>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office issues a final order imposing a monetary penalty on or a license suspension or revocation against a licensee pursuant to this subchapter, the office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office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office is notified by a criminal justice agency that there is a pending investigation of a licensee subject to an order imposed under </w:t>
      </w:r>
      <w:r>
        <w:t>subsection 1</w:t>
      </w:r>
      <w:r>
        <w:t xml:space="preserve">, the office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§135 (AMD). </w:t>
      </w:r>
    </w:p>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office may impose an administrative hold on a licensee’s cannabis plants, cannabis or cannabis products if, as a result of an inspection or investigation of the licensee by the office or a criminal justice agency, the office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 regarding labeling and packaging, testing results, contamination of cannabis plants and cannabis or cannabis products or cannabis plants or cannabis products tracking that is not in compliance with the tracking system.</w:t>
      </w:r>
      <w:r>
        <w:t xml:space="preserve">  </w:t>
      </w:r>
      <w:r xmlns:wp="http://schemas.openxmlformats.org/drawingml/2010/wordprocessingDrawing" xmlns:w15="http://schemas.microsoft.com/office/word/2012/wordml">
        <w:rPr>
          <w:rFonts w:ascii="Arial" w:hAnsi="Arial" w:cs="Arial"/>
          <w:sz w:val="22"/>
          <w:szCs w:val="22"/>
        </w:rPr>
        <w:t xml:space="preserve">[PL 2023, c. 679, Pt. B, §136 (AMD).]</w:t>
      </w:r>
    </w:p>
    <w:p>
      <w:pPr>
        <w:jc w:val="both"/>
        <w:spacing w:before="100" w:after="100"/>
        <w:ind w:start="360"/>
        <w:ind w:firstLine="360"/>
      </w:pPr>
      <w:r>
        <w:rPr>
          <w:b/>
        </w:rPr>
        <w:t>1</w:t>
        <w:t xml:space="preserve">.  </w:t>
      </w:r>
      <w:r>
        <w:rPr>
          <w:b/>
        </w:rPr>
        <w:t xml:space="preserve">Notice.</w:t>
        <w:t xml:space="preserve"> </w:t>
      </w:r>
      <w:r>
        <w:t xml:space="preserve"> </w:t>
      </w:r>
      <w:r>
        <w:t xml:space="preserve">The office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office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0"/>
        <w:ind w:start="360"/>
        <w:ind w:firstLine="360"/>
      </w:pPr>
      <w:r>
        <w:rPr>
          <w:b/>
        </w:rPr>
        <w:t>2</w:t>
        <w:t xml:space="preserve">.  </w:t>
      </w:r>
      <w:r>
        <w:rPr>
          <w:b/>
        </w:rPr>
        <w:t xml:space="preserve">Licensee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3</w:t>
        <w:t xml:space="preserve">.  </w:t>
      </w:r>
      <w:r>
        <w:rPr>
          <w:b/>
        </w:rPr>
        <w:t xml:space="preserve">Operational responsibilities and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100"/>
        <w:ind w:start="360"/>
        <w:ind w:firstLine="360"/>
      </w:pPr>
      <w:r>
        <w:rPr>
          <w:b/>
        </w:rPr>
        <w:t>3-A</w:t>
        <w:t xml:space="preserve">.  </w:t>
      </w:r>
      <w:r>
        <w:rPr>
          <w:b/>
        </w:rPr>
        <w:t xml:space="preserve">Required, permitted or prohibited conduct during administrative holds.</w:t>
        <w:t xml:space="preserve"> </w:t>
      </w:r>
      <w:r>
        <w:t xml:space="preserve"> </w:t>
      </w:r>
      <w:r>
        <w:t xml:space="preserve">For the duration of an administrative hold, a licensee:</w:t>
      </w:r>
    </w:p>
    <w:p>
      <w:pPr>
        <w:jc w:val="both"/>
        <w:spacing w:before="100" w:after="0"/>
        <w:ind w:start="720"/>
      </w:pPr>
      <w:r>
        <w:rPr/>
        <w:t>A</w:t>
        <w:t xml:space="preserve">.  </w:t>
      </w:r>
      <w:r>
        <w:rPr/>
      </w:r>
      <w:r>
        <w:t xml:space="preserve">Shall physically segregate any cannabis, cannabis products or cannabis plants subject to the hold from any other cannabis, cannabis products or cannabis plants not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B</w:t>
        <w:t xml:space="preserve">.  </w:t>
      </w:r>
      <w:r>
        <w:rPr/>
      </w:r>
      <w:r>
        <w:t xml:space="preserve">Shall maintain the licensed premises and otherwise continue to operate the cannabis establishment pursuant to the provisions of this chapter, the rules adopted pursuant to this chapter and the terms, conditions or provisions of the licensee’s license and the provisions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C</w:t>
        <w:t xml:space="preserve">.  </w:t>
      </w:r>
      <w:r>
        <w:rPr/>
      </w:r>
      <w:r>
        <w:t xml:space="preserve">May, as applicable to the license type, cultivate, harvest, manufacture or otherwise maintain the cannabis, cannabis products or cannabis plants subject to the hold, unless specifically restricted by the office pursuant to subsection 1, paragraph C;</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D</w:t>
        <w:t xml:space="preserve">.  </w:t>
      </w:r>
      <w:r>
        <w:rPr/>
      </w:r>
      <w:r>
        <w:t xml:space="preserve">May cultivate, manufacture, test or sell any cannabis, cannabis products or cannabis plants not subject to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E</w:t>
        <w:t xml:space="preserve">.  </w:t>
      </w:r>
      <w:r>
        <w:rPr/>
      </w:r>
      <w:r>
        <w:t xml:space="preserve">May not sell, give away, transfer, transport, dispose of or destroy any cannabis, cannabis products or cannabis plants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office may terminate an administrative hold at any time following the imposition of the hold, except that a hold under this section may not be imposed for a period exceeding 30 consecutive days from the date notice is provided to the licensee in accordance with subsection 1.  Notice of termination of an administrative hold must be provided by the office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6</w:t>
        <w:t xml:space="preserve">.  </w:t>
      </w:r>
      <w:r>
        <w:rPr>
          <w:b/>
        </w:rPr>
        <w:t xml:space="preserve">Administrative hold not required prior to imposition of penalty.</w:t>
        <w:t xml:space="preserve"> </w:t>
      </w:r>
      <w:r>
        <w:t xml:space="preserve"> </w:t>
      </w:r>
      <w:r>
        <w:t xml:space="preserve">The office is not required to impose an administrative hold on a licensee prior to imposing any penalty for any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PL 2023, c. 679, Pt. B, §136 (AMD). </w:t>
      </w:r>
    </w:p>
    <w:p>
      <w:pPr>
        <w:jc w:val="both"/>
        <w:spacing w:before="100" w:after="100"/>
        <w:ind w:start="1080" w:hanging="720"/>
      </w:pPr>
      <w:r>
        <w:rPr>
          <w:b/>
        </w:rPr>
        <w:t>§</w:t>
        <w:t>804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PL 2023, c. 679, Pt. B, §137 (RP). </w:t>
      </w:r>
    </w:p>
    <w:p>
      <w:pPr>
        <w:jc w:val="center"/>
        <w:ind w:start="360"/>
        <w:spacing w:before="300" w:after="300"/>
      </w:pPr>
      <w:r>
        <w:rPr>
          <w:b/>
        </w:rPr>
        <w:t>SUBCHAPTER</w:t>
        <w:t xml:space="preserve"> </w:t>
        <w:t>9</w:t>
      </w:r>
    </w:p>
    <w:p>
      <w:pPr>
        <w:jc w:val="center"/>
        <w:ind w:start="360"/>
        <w:spacing w:before="300" w:after="300"/>
      </w:pPr>
      <w:r>
        <w:rPr>
          <w:b/>
        </w:rPr>
        <w:t xml:space="preserve">CANNABIS ADVISORY COMMISSION</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650, §2 (RP). </w:t>
      </w:r>
    </w:p>
    <w:p>
      <w:pPr>
        <w:jc w:val="both"/>
        <w:spacing w:before="100" w:after="100"/>
        <w:ind w:start="1080" w:hanging="720"/>
      </w:pPr>
      <w:r>
        <w:rPr>
          <w:b/>
        </w:rPr>
        <w:t>§</w:t>
        <w:t>902</w:t>
        <w:t xml:space="preserve">.  </w:t>
      </w:r>
      <w:r>
        <w:rPr>
          <w:b/>
        </w:rPr>
        <w:t xml:space="preserve">Membership; chairs; terms; vacancies;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363, §§1, 2 (AMD). PL 2021, c. 669, §5 (REV). PL 2023, c. 650, §2 (RP). </w:t>
      </w:r>
    </w:p>
    <w:p>
      <w:pPr>
        <w:jc w:val="both"/>
        <w:spacing w:before="100" w:after="100"/>
        <w:ind w:start="1080" w:hanging="720"/>
      </w:pPr>
      <w:r>
        <w:rPr>
          <w:b/>
        </w:rPr>
        <w:t>§</w:t>
        <w:t>903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650, §2 (RP). </w:t>
      </w:r>
    </w:p>
    <w:p>
      <w:pPr>
        <w:jc w:val="both"/>
        <w:spacing w:before="100" w:after="100"/>
        <w:ind w:start="1080" w:hanging="720"/>
      </w:pPr>
      <w:r>
        <w:rPr>
          <w:b/>
        </w:rPr>
        <w:t>§</w:t>
        <w:t>904</w:t>
        <w:t xml:space="preserve">.  </w:t>
      </w:r>
      <w:r>
        <w:rPr>
          <w:b/>
        </w:rPr>
        <w:t xml:space="preserve">Organization; staffing; consultation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jc w:val="both"/>
        <w:spacing w:before="100" w:after="100"/>
        <w:ind w:start="1080" w:hanging="720"/>
      </w:pPr>
      <w:r>
        <w:rPr>
          <w:b/>
        </w:rPr>
        <w:t>§</w:t>
        <w:t>905</w:t>
        <w:t xml:space="preserve">.  </w:t>
      </w:r>
      <w:r>
        <w:rPr>
          <w:b/>
        </w:rPr>
        <w:t xml:space="preserve">Reimbursement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jc w:val="center"/>
        <w:ind w:start="360"/>
        <w:spacing w:before="300" w:after="300"/>
      </w:pPr>
      <w:r>
        <w:rPr>
          <w:b/>
        </w:rPr>
        <w:t>SUBCHAPTER</w:t>
        <w:t xml:space="preserve"> </w:t>
        <w:t>10</w:t>
      </w:r>
    </w:p>
    <w:p>
      <w:pPr>
        <w:jc w:val="center"/>
        <w:ind w:start="360"/>
        <w:spacing w:before="300" w:after="300"/>
      </w:pPr>
      <w:r>
        <w:rPr>
          <w:b/>
        </w:rPr>
        <w:t xml:space="preserve">EXCISE TAX ON ADULT USE MARIJUANA</w:t>
      </w:r>
    </w:p>
    <w:p>
      <w:pPr>
        <w:jc w:val="center"/>
        <w:ind w:start="360"/>
        <w:spacing w:before="300" w:after="300"/>
      </w:pPr>
      <w:r>
        <w:rPr>
          <w:b/>
        </w:rPr>
        <w:t>
(REPEALED)</w:t>
      </w:r>
    </w:p>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center"/>
        <w:ind w:start="360"/>
        <w:spacing w:before="300" w:after="300"/>
      </w:pPr>
      <w:r>
        <w:rPr>
          <w:b/>
        </w:rPr>
        <w:t>SUBCHAPTER</w:t>
        <w:t xml:space="preserve"> </w:t>
        <w:t>11</w:t>
      </w:r>
    </w:p>
    <w:p>
      <w:pPr>
        <w:jc w:val="center"/>
        <w:ind w:start="360"/>
        <w:spacing w:before="300" w:after="300"/>
      </w:pPr>
      <w:r>
        <w:rPr>
          <w:b/>
        </w:rPr>
        <w:t xml:space="preserve">ADULT USE CANNABIS PUBLIC HEALTH AND SAFETY AND MUNICIPAL OPT-IN FUND; ADULT USE CANNABIS REGULATORY COORDINATION FUND</w:t>
      </w:r>
    </w:p>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office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§138 (AMD).]</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office as provided in this subsection.</w:t>
      </w:r>
    </w:p>
    <w:p>
      <w:pPr>
        <w:jc w:val="both"/>
        <w:spacing w:before="100" w:after="0"/>
        <w:ind w:start="720"/>
      </w:pPr>
      <w:r>
        <w:rPr/>
        <w:t>A</w:t>
        <w:t xml:space="preserve">.  </w:t>
      </w:r>
      <w:r>
        <w:rPr/>
      </w:r>
      <w:r>
        <w:t xml:space="preserve">Money credited to the fund may be expended by the office to fund public health and safety awareness and education programs, initiatives, campaigns and activities relating to the sale and use of adult use cannabis and adult use cannabis products conducted in accordance with section 108 by the office, another state agency or department or any other public or private entity. The office may give priority consideration to funding public health and safety awareness and education programs, initiatives and campaigns designed specifically for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B</w:t>
        <w:t xml:space="preserve">.  </w:t>
      </w:r>
      <w:r>
        <w:rPr/>
      </w:r>
      <w:r>
        <w:t xml:space="preserve">Money credited to the fund may be expended by the office to fund enhanced law enforcement training programs relating to the sale and use of adult use cannabis and adult use cannabis products for local, county and state law enforcement officers conducted in accordance with </w:t>
      </w:r>
      <w:r>
        <w:t>section 109</w:t>
      </w:r>
      <w:r>
        <w:t xml:space="preserve"> by the office,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w:t>
        <w:t xml:space="preserve">.  </w:t>
      </w:r>
      <w:r>
        <w:rPr/>
      </w:r>
      <w:r>
        <w:t xml:space="preserve">Money credited to the fund may be expended by the office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office to reimburse qualifying expenses incurred by a municipality if the office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office may adopt rules to implement and administer the reimbursement of qualifying expenses to municipalities. Rules adopted pursuant to this paragraph are routine technical rules as defined in </w:t>
      </w:r>
      <w:r>
        <w:t>Title 5, chapter 375, subchapter 2‑A</w:t>
      </w:r>
      <w:r>
        <w:t xml:space="preserve">.  The office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C-1</w:t>
        <w:t xml:space="preserve">.  </w:t>
      </w:r>
      <w:r>
        <w:rPr/>
      </w:r>
      <w:r>
        <w:t xml:space="preserve">Money credited to the fund must be expended to provide a transfer of $2,000,000 by July 31st annually to the Recovery Community Centers Fund established pursuant to </w:t>
      </w:r>
      <w:r>
        <w:t>Title 5, section 20012</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§2 (NEW).]</w:t>
      </w:r>
    </w:p>
    <w:p>
      <w:pPr>
        <w:jc w:val="both"/>
        <w:spacing w:before="100" w:after="0"/>
        <w:ind w:start="720"/>
      </w:pPr>
      <w:r>
        <w:rPr>
          <w:b w:val="true"/>
          <w:i/>
          <w:caps w:val="true"/>
        </w:rPr>
        <w:t xml:space="preserve">Revisor's Note: </w:t>
      </w:r>
      <w:r>
        <w:t>(Paragraph C-1 as enacted by PL 2023, c. 683, Pt. A, §3 is REALLOCATED TO TITLE 28-B, SECTION 1101, SUBSECTION 2, PARAGRAPH C-2)
</w:t>
      </w:r>
    </w:p>
    <w:p>
      <w:pPr>
        <w:jc w:val="both"/>
        <w:spacing w:before="100" w:after="0"/>
        <w:ind w:start="720"/>
      </w:pPr>
      <w:r>
        <w:rPr/>
        <w:t>C-2</w:t>
        <w:t xml:space="preserve">.  </w:t>
      </w:r>
      <w:r>
        <w:rPr>
          <w:b/>
        </w:rPr>
        <w:t>(REALLOCATED FROM T. 28-B, §1101, sub-§2, ¶C-1)</w:t>
        <w:t xml:space="preserve"> </w:t>
      </w:r>
      <w:r>
        <w:rPr/>
      </w:r>
      <w:r>
        <w:t xml:space="preserve">Money credited to the fund may be expended by the department or transferred by the department to other state agencies to fund the social equity program established in Title 5, chapter 395.</w:t>
      </w:r>
      <w:r>
        <w:t xml:space="preserve">  </w:t>
      </w:r>
      <w:r xmlns:wp="http://schemas.openxmlformats.org/drawingml/2010/wordprocessingDrawing" xmlns:w15="http://schemas.microsoft.com/office/word/2012/wordml">
        <w:rPr>
          <w:rFonts w:ascii="Arial" w:hAnsi="Arial" w:cs="Arial"/>
          <w:sz w:val="22"/>
          <w:szCs w:val="22"/>
        </w:rPr>
        <w:t xml:space="preserve">[PL 2023, c. 683, Pt. A, §3 (NEW); RR 2023, c. 2, Pt. A, §44 (RAL).]</w:t>
      </w:r>
    </w:p>
    <w:p>
      <w:pPr>
        <w:jc w:val="both"/>
        <w:spacing w:before="100" w:after="0"/>
        <w:ind w:start="720"/>
      </w:pPr>
      <w:r>
        <w:rPr/>
        <w:t>D</w:t>
        <w:t xml:space="preserve">.  </w:t>
      </w:r>
      <w:r>
        <w:rPr/>
      </w:r>
      <w:r>
        <w:t xml:space="preserve">Any funds remaining in the fund after expenditures made in accordance with paragraphs A to C-2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A,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§§44, 45 (COR).]</w:t>
      </w:r>
    </w:p>
    <w:p>
      <w:pPr>
        <w:jc w:val="both"/>
        <w:spacing w:before="100" w:after="0"/>
        <w:ind w:start="360"/>
        <w:ind w:firstLine="360"/>
      </w:pPr>
      <w:r>
        <w:rPr>
          <w:b/>
        </w:rPr>
        <w:t>3</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PL 2023, c. 658, §§2, 3 (AMD). PL 2023, c. 679, Pt. B, §§138-140 (AMD). PL 2023, c. 683, Pt. A, §§3, 4 (AMD). RR 2023, c. 2, Pt. A, §§44, 45 (COR). </w:t>
      </w:r>
    </w:p>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office.  The fund is administered and used by the director for the purposes of adopting rules under this chapter and for the purposes of implementing, administering and enforcing this chapter.  The director may expend money in the fund to enter into contracts with consultants and employ staff, as determined necessary by the director,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CANNABIS LEGALIZATION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CANNABIS LEGALIZATION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Chapter 1. CANNABIS LEGALIZATION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