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1007-A</w:t>
        <w:t xml:space="preserve">.  </w:t>
      </w:r>
      <w:r>
        <w:rPr>
          <w:b/>
        </w:rPr>
        <w:t xml:space="preserve">Surcharge on Class VI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632 (NEW). PL 1989, c. 158,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§1007-A. Surcharge on Class VI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§1007-A. Surcharge on Class VI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§1007-A. SURCHARGE ON CLASS VI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