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1983, c. 119, §5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