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Firefighter training and education</w:t>
      </w:r>
    </w:p>
    <w:p>
      <w:pPr>
        <w:jc w:val="both"/>
        <w:spacing w:before="100" w:after="100"/>
        <w:ind w:start="360"/>
        <w:ind w:firstLine="360"/>
      </w:pPr>
      <w:r>
        <w:rPr>
          <w:b/>
        </w:rPr>
        <w:t>1</w:t>
        <w:t xml:space="preserve">.  </w:t>
      </w:r>
      <w:r>
        <w:rPr>
          <w:b/>
        </w:rPr>
        <w:t xml:space="preserve">Training and education requirements.</w:t>
        <w:t xml:space="preserve"> </w:t>
      </w:r>
      <w:r>
        <w:t xml:space="preserve"> </w:t>
      </w:r>
      <w:r>
        <w:t xml:space="preserve">Each fire department shall provide a training and education program that meets the fire department's needs and includes the following:</w:t>
      </w:r>
    </w:p>
    <w:p>
      <w:pPr>
        <w:jc w:val="both"/>
        <w:spacing w:before="100" w:after="0"/>
        <w:ind w:start="720"/>
      </w:pPr>
      <w:r>
        <w:rPr/>
        <w:t>A</w:t>
        <w:t xml:space="preserve">.  </w:t>
      </w:r>
      <w:r>
        <w:rPr/>
      </w:r>
      <w:r>
        <w:t xml:space="preserve">Training and education in accordance with </w:t>
      </w:r>
      <w:r>
        <w:t>Title 30‑A, section 3154,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B</w:t>
        <w:t xml:space="preserve">.  </w:t>
      </w:r>
      <w:r>
        <w:rPr/>
      </w:r>
      <w:r>
        <w:t xml:space="preserve">Training and education in the use of protective equipment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C</w:t>
        <w:t xml:space="preserve">.  </w:t>
      </w:r>
      <w:r>
        <w:rPr/>
      </w:r>
      <w:r>
        <w:t xml:space="preserve">Training and education by the fire chief or the fire chief's designee in accordance with National Fire Protection Association standards;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D</w:t>
        <w:t xml:space="preserve">.  </w:t>
      </w:r>
      <w:r>
        <w:rPr/>
      </w:r>
      <w:r>
        <w:t xml:space="preserve">Training and education to prevent occupational accidents, deaths, injuries and illnesses;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E</w:t>
        <w:t xml:space="preserve">.  </w:t>
      </w:r>
      <w:r>
        <w:rPr/>
      </w:r>
      <w:r>
        <w:t xml:space="preserve">Training and education for all firefighters commensurate with the duties that they are expected to perform prior to performing those duties;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570, §2 (RP); PL 2003, c. 570, §7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570, §2 (RP); PL 2003, c. 570, §7 (AFF).]</w:t>
      </w:r>
    </w:p>
    <w:p>
      <w:pPr>
        <w:jc w:val="both"/>
        <w:spacing w:before="100" w:after="0"/>
        <w:ind w:start="720"/>
      </w:pPr>
      <w:r>
        <w:rPr/>
        <w:t>H</w:t>
        <w:t xml:space="preserve">.  </w:t>
      </w:r>
      <w:r>
        <w:rPr/>
      </w:r>
      <w:r>
        <w:t xml:space="preserve">Training and education in the safe handling and use of hazardous substances for firefighters required to handle the substances. Training and education must include the potential hazards involved and the required personal hygiene and protective measures; and</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I</w:t>
        <w:t xml:space="preserve">.  </w:t>
      </w:r>
      <w:r>
        <w:rPr/>
      </w:r>
      <w:r>
        <w:t xml:space="preserve">Training and education in the care, use, inspection, maintenance and limitations of the protective equipment assigned to firefighters for their use.</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§2 (AMD); PL 2003, c. 570, §7 (AFF).]</w:t>
      </w:r>
    </w:p>
    <w:p>
      <w:pPr>
        <w:jc w:val="both"/>
        <w:spacing w:before="100" w:after="0"/>
        <w:ind w:start="360"/>
        <w:ind w:firstLine="360"/>
      </w:pPr>
      <w:r>
        <w:rPr>
          <w:b/>
        </w:rPr>
        <w:t>2</w:t>
        <w:t xml:space="preserve">.  </w:t>
      </w:r>
      <w:r>
        <w:rPr>
          <w:b/>
        </w:rPr>
        <w:t xml:space="preserve">Records.</w:t>
        <w:t xml:space="preserve"> </w:t>
      </w:r>
      <w:r>
        <w:t xml:space="preserve"> </w:t>
      </w:r>
      <w:r>
        <w:t xml:space="preserve">Each fire department shall maintain complete records of individual training and education for firefighters.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§2 (AMD);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RR 1997, c. 1, §25 (COR). PL 2003, c. 570, §2 (AMD). PL 2003, c. 570,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§2102. Firefighter training and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Firefighter training and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§2102. FIREFIGHTER TRAINING AND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