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2372</w:t>
        <w:t xml:space="preserve">.  </w:t>
      </w:r>
      <w:r>
        <w:rPr>
          <w:b/>
        </w:rPr>
        <w:t xml:space="preserve">Division of Building Codes and Standards</w:t>
      </w:r>
    </w:p>
    <w:p>
      <w:pPr>
        <w:jc w:val="both"/>
        <w:spacing w:before="100" w:after="0"/>
        <w:ind w:start="360"/>
        <w:ind w:firstLine="360"/>
      </w:pPr>
      <w:r>
        <w:rPr>
          <w:b/>
        </w:rPr>
        <w:t>1</w:t>
        <w:t xml:space="preserve">.  </w:t>
      </w:r>
      <w:r>
        <w:rPr>
          <w:b/>
        </w:rPr>
        <w:t xml:space="preserve">Established.</w:t>
        <w:t xml:space="preserve"> </w:t>
      </w:r>
      <w:r>
        <w:t xml:space="preserve"> </w:t>
      </w:r>
      <w:r>
        <w:t xml:space="preserve">The Division of Building Codes and Standards is established within the Department of Public Safety, Office of the State Fire Marshal to provide administrative support and technical assistance to the board in executing its duties pursuant to </w:t>
      </w:r>
      <w:r>
        <w:t>Title 10, section 9722,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§9 (AMD).]</w:t>
      </w:r>
    </w:p>
    <w:p>
      <w:pPr>
        <w:jc w:val="both"/>
        <w:spacing w:before="100" w:after="100"/>
        <w:ind w:start="360"/>
        <w:ind w:firstLine="360"/>
      </w:pPr>
      <w:r>
        <w:rPr>
          <w:b/>
        </w:rPr>
        <w:t>2</w:t>
        <w:t xml:space="preserve">.  </w:t>
      </w:r>
      <w:r>
        <w:rPr>
          <w:b/>
        </w:rPr>
        <w:t xml:space="preserve">Staff.</w:t>
        <w:t xml:space="preserve"> </w:t>
      </w:r>
      <w:r>
        <w:t xml:space="preserve"> </w:t>
      </w:r>
      <w:r>
        <w:t xml:space="preserve">The commissioner may appoint and may remove for cause staff of the division, including:</w:t>
      </w:r>
    </w:p>
    <w:p>
      <w:pPr>
        <w:jc w:val="both"/>
        <w:spacing w:before="100" w:after="0"/>
        <w:ind w:start="720"/>
      </w:pPr>
      <w:r>
        <w:rPr/>
        <w:t>A</w:t>
        <w:t xml:space="preserve">.  </w:t>
      </w:r>
      <w:r>
        <w:rPr/>
      </w:r>
      <w:r>
        <w:t xml:space="preserve">A technical codes coordinator certified in building standards pursuant to </w:t>
      </w:r>
      <w:r>
        <w:t>Title 30‑A, section 4451</w:t>
      </w:r>
      <w:r>
        <w:t xml:space="preserve">, subsection 2-A, paragraph E, who serves as the division director and principal administrative and supervisory employee of the board. The technical codes coordinator shall attend meetings of the board, keep records of the proceedings of the board and direct and supervise the personnel employed to carry out the duties of the board, including but not limited to providing technical support and public outreach for the adoption of the code, amendments, conflict resolutions and interpretations. Technical support and public outreach must include, but may not be limited to:</w:t>
      </w:r>
    </w:p>
    <w:p>
      <w:pPr>
        <w:jc w:val="both"/>
        <w:spacing w:before="100" w:after="0"/>
        <w:ind w:start="1080"/>
      </w:pPr>
      <w:r>
        <w:rPr/>
        <w:t>(</w:t>
        <w:t>1</w:t>
        <w:t xml:space="preserve">)  </w:t>
      </w:r>
      <w:r>
        <w:rPr/>
      </w:r>
      <w:r>
        <w:t xml:space="preserve">Providing nonbinding interpretation of the code for professionals and the general public; and</w:t>
      </w:r>
    </w:p>
    <w:p>
      <w:pPr>
        <w:jc w:val="both"/>
        <w:spacing w:before="100" w:after="0"/>
        <w:ind w:start="1080"/>
      </w:pPr>
      <w:r>
        <w:rPr/>
        <w:t>(</w:t>
        <w:t>2</w:t>
        <w:t xml:space="preserve">)  </w:t>
      </w:r>
      <w:r>
        <w:rPr/>
      </w:r>
      <w:r>
        <w:t xml:space="preserve">Establishing and maintaining a publicly accessible website to publish general technical assistance, code updates and interpretations and post-training course schedules; and</w:t>
      </w:r>
      <w:r>
        <w:t xml:space="preserve">  </w:t>
      </w:r>
      <w:r xmlns:wp="http://schemas.openxmlformats.org/drawingml/2010/wordprocessingDrawing" xmlns:w15="http://schemas.microsoft.com/office/word/2012/wordml">
        <w:rPr>
          <w:rFonts w:ascii="Arial" w:hAnsi="Arial" w:cs="Arial"/>
          <w:sz w:val="22"/>
          <w:szCs w:val="22"/>
        </w:rPr>
        <w:t xml:space="preserve">[PL 2011, c. 633, §9 (AMD).]</w:t>
      </w:r>
    </w:p>
    <w:p>
      <w:pPr>
        <w:jc w:val="both"/>
        <w:spacing w:before="100" w:after="0"/>
        <w:ind w:start="720"/>
      </w:pPr>
      <w:r>
        <w:rPr/>
        <w:t>B</w:t>
        <w:t xml:space="preserve">.  </w:t>
      </w:r>
      <w:r>
        <w:rPr/>
      </w:r>
      <w:r>
        <w:t xml:space="preserve">An office specialist to provide administrative support to the division and the board.</w:t>
      </w:r>
      <w:r>
        <w:t xml:space="preserve">  </w:t>
      </w:r>
      <w:r xmlns:wp="http://schemas.openxmlformats.org/drawingml/2010/wordprocessingDrawing" xmlns:w15="http://schemas.microsoft.com/office/word/2012/wordml">
        <w:rPr>
          <w:rFonts w:ascii="Arial" w:hAnsi="Arial" w:cs="Arial"/>
          <w:sz w:val="22"/>
          <w:szCs w:val="22"/>
        </w:rPr>
        <w:t xml:space="preserve">[PL 2011, c. 633,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 PL 2011, c. 633, §9 (AMD). PL 2019, c. 517,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§2372. Division of Building Codes and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§2372. Division of Building Codes and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§2372. DIVISION OF BUILDING CODES AND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