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the reduction of, restriction of, suspension of, denial of, revocation of or failure to grant or renew a covered health care practitioner's membership, clinical privileges, clinical practice authority, professional certification or participation on a provider panel by a health care provider or health care entity.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D</w:t>
        <w:t xml:space="preserve">.  </w:t>
      </w:r>
      <w:r>
        <w:rPr/>
      </w:r>
      <w:r>
        <w:t xml:space="preserve">"Formal disciplinary action" means the reduction of, restriction of, suspension of, denial of, revocation of or failure to grant or renew a covered health care practitioner's membership in a professional society.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E</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F</w:t>
        <w:t xml:space="preserve">.  </w:t>
      </w:r>
      <w:r>
        <w:rPr/>
      </w:r>
      <w:r>
        <w:t xml:space="preserve">"Professional discipline" has the same meaning as in </w:t>
      </w:r>
      <w:r>
        <w:t>Title 10, section 8012,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w:pPr>
        <w:jc w:val="both"/>
        <w:spacing w:before="100" w:after="100"/>
        <w:ind w:start="360"/>
        <w:ind w:firstLine="360"/>
      </w:pPr>
      <w:r>
        <w:rPr>
          <w:b/>
        </w:rPr>
        <w:t>2</w:t>
        <w:t xml:space="preserve">.  </w:t>
      </w:r>
      <w:r>
        <w:rPr>
          <w:b/>
        </w:rPr>
        <w:t xml:space="preserve">Prohibited actions of health care entity or health care provider.</w:t>
        <w:t xml:space="preserve"> </w:t>
      </w:r>
      <w:r>
        <w:t xml:space="preserve"> </w:t>
      </w:r>
      <w:r>
        <w:t xml:space="preserve">A health care entity or health care provider within this State may not take any adverse action against a covered health care practitioner solely as a result of:</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An adverse action or formal disciplinary action in another state against the covered health care practitioner based on the covered health care practitioner's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Professional discipline imposed on the covered health care practitioner by another state's professional licensing board, agency or organization based on 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§2513.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