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§5 (NEW). PL 2021, c. 676, Pt. A,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