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4143</w:t>
        <w:t xml:space="preserve">.  </w:t>
      </w:r>
      <w:r>
        <w:rPr>
          <w:b/>
        </w:rPr>
        <w:t xml:space="preserve">Penalties</w:t>
      </w:r>
    </w:p>
    <w:p>
      <w:pPr>
        <w:jc w:val="both"/>
        <w:spacing w:before="100" w:after="0"/>
        <w:ind w:start="360"/>
        <w:ind w:firstLine="360"/>
      </w:pPr>
      <w:r>
        <w:rPr>
          <w:b/>
        </w:rPr>
        <w:t>1</w:t>
        <w:t xml:space="preserve">.  </w:t>
      </w:r>
      <w:r>
        <w:rPr>
          <w:b/>
        </w:rPr>
        <w:t xml:space="preserve">False or fraudulent statement in application.</w:t>
        <w:t xml:space="preserve"> </w:t>
      </w:r>
      <w:r>
        <w:t xml:space="preserve"> </w:t>
      </w:r>
      <w:r>
        <w:t xml:space="preserve">A person who intentionally or knowingly makes a false or fraudulent statement in or relating to an application for membership or for the purpose of obtaining money from or a benefit in any society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M, §1 (NEW); PL 2003, c. 452, Pt. X, §2 (AFF).]</w:t>
      </w:r>
    </w:p>
    <w:p>
      <w:pPr>
        <w:jc w:val="both"/>
        <w:spacing w:before="100" w:after="0"/>
        <w:ind w:start="360"/>
        <w:ind w:firstLine="360"/>
      </w:pPr>
      <w:r>
        <w:rPr>
          <w:b/>
        </w:rPr>
        <w:t>2</w:t>
        <w:t xml:space="preserve">.  </w:t>
      </w:r>
      <w:r>
        <w:rPr>
          <w:b/>
        </w:rPr>
        <w:t xml:space="preserve">Perjury.</w:t>
        <w:t xml:space="preserve"> </w:t>
      </w:r>
      <w:r>
        <w:t xml:space="preserve"> </w:t>
      </w:r>
      <w:r>
        <w:t xml:space="preserve">A person who intentionally or knowingly makes a false or fraudulent statement in any verified report or declaration under oath required or authorized by this chapter or of any material fact contained in a sworn statement concerning the death or disability of a member for the purpose of procuring payment of a benefit named in the certificate commits the crime of perjury and is subject to the penalties prescribed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M, §1 (NEW); PL 2003, c. 452, Pt. X, §2 (AFF).]</w:t>
      </w:r>
    </w:p>
    <w:p>
      <w:pPr>
        <w:jc w:val="both"/>
        <w:spacing w:before="100" w:after="0"/>
        <w:ind w:start="360"/>
        <w:ind w:firstLine="360"/>
      </w:pPr>
      <w:r>
        <w:rPr>
          <w:b/>
        </w:rPr>
        <w:t>3</w:t>
        <w:t xml:space="preserve">.  </w:t>
      </w:r>
      <w:r>
        <w:rPr>
          <w:b/>
        </w:rPr>
        <w:t xml:space="preserve">Soliciting membership in society not licensed to do business.</w:t>
        <w:t xml:space="preserve"> </w:t>
      </w:r>
      <w:r>
        <w:t xml:space="preserve"> </w:t>
      </w:r>
      <w:r>
        <w:t xml:space="preserve">A person who solicits membership for or in any manner assists in procuring membership in a society not licensed to do business in this State commits a civil violation for which a fine of not less than $50 and not more than $200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M, §1 (NEW); PL 2003, c. 452, Pt. X, §2 (AFF).]</w:t>
      </w:r>
    </w:p>
    <w:p>
      <w:pPr>
        <w:jc w:val="both"/>
        <w:spacing w:before="100" w:after="0"/>
        <w:ind w:start="360"/>
        <w:ind w:firstLine="360"/>
      </w:pPr>
      <w:r>
        <w:rPr>
          <w:b/>
        </w:rPr>
        <w:t>4</w:t>
        <w:t xml:space="preserve">.  </w:t>
      </w:r>
      <w:r>
        <w:rPr>
          <w:b/>
        </w:rPr>
        <w:t xml:space="preserve">General penalty.</w:t>
        <w:t xml:space="preserve"> </w:t>
      </w:r>
      <w:r>
        <w:t xml:space="preserve"> </w:t>
      </w:r>
      <w:r>
        <w:t xml:space="preserve">A person who intentionally or knowingly violates or neglects or refuses to comply with the provisions of this chapter for which a penalty is not otherwise prescribed is subject to the penalties under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M,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797, §11 (AMD). PL 2003, c. 452, §M1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§4143.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§4143.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