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405-C</w:t>
        <w:t xml:space="preserve">.  </w:t>
      </w:r>
      <w:r>
        <w:rPr>
          <w:b/>
        </w:rPr>
        <w:t xml:space="preserve">Domestic insurers or licensed health maintenance organizations; parity with regional insurers</w:t>
      </w:r>
    </w:p>
    <w:p>
      <w:pPr>
        <w:jc w:val="both"/>
        <w:spacing w:before="100" w:after="100"/>
        <w:ind w:start="360"/>
        <w:ind w:firstLine="360"/>
      </w:pPr>
      <w:r>
        <w:rPr/>
      </w:r>
      <w:r>
        <w:rPr/>
      </w:r>
      <w:r>
        <w:t xml:space="preserve">Notwithstanding any other provision of this Title, a domestic insurer or licensed health maintenance organization authorized to transact individual health insurance in this State may offer for sale in this State an individual health plan equivalent to any plan offered for sale in this State by a regional insurer or health maintenance organization pursuant to </w:t>
      </w:r>
      <w:r>
        <w:t>section 405‑A</w:t>
      </w:r>
      <w:r>
        <w:t xml:space="preserve">.  An individual health plan may not be offered for sale pursuant to this section before January 1, 2014.</w:t>
      </w:r>
      <w:r>
        <w:t xml:space="preserve">  </w:t>
      </w:r>
      <w:r xmlns:wp="http://schemas.openxmlformats.org/drawingml/2010/wordprocessingDrawing" xmlns:w15="http://schemas.microsoft.com/office/word/2012/wordml">
        <w:rPr>
          <w:rFonts w:ascii="Arial" w:hAnsi="Arial" w:cs="Arial"/>
          <w:sz w:val="22"/>
          <w:szCs w:val="22"/>
        </w:rPr>
        <w:t xml:space="preserve">[PL 2011, c. 90, Pt. C,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§405-C. Domestic insurers or licensed health maintenance organizations; parity with regional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§405-C. Domestic insurers or licensed health maintenance organizations; parity with regional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§405-C. DOMESTIC INSURERS OR LICENSED HEALTH MAINTENANCE ORGANIZATIONS; PARITY WITH REGIONAL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