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Enforcement</w:t>
      </w:r>
    </w:p>
    <w:p>
      <w:pPr>
        <w:jc w:val="both"/>
        <w:spacing w:before="100" w:after="0"/>
        <w:ind w:start="360"/>
        <w:ind w:firstLine="360"/>
      </w:pPr>
      <w:r>
        <w:rPr>
          <w:b/>
        </w:rPr>
        <w:t>1</w:t>
        <w:t xml:space="preserve">.  </w:t>
      </w:r>
      <w:r>
        <w:rPr>
          <w:b/>
        </w:rPr>
      </w:r>
      <w:r>
        <w:t xml:space="preserve"> </w:t>
      </w:r>
      <w:r>
        <w:t xml:space="preserve">The superintendent may, through the Attorney General of this State, invoke the aid of the Superior Court through proceedings instituted in any county of this State to enforce any lawful order made or action taken by the superintendent. In such proceedings, the Superior Court may make such orders, either preliminary or final, as it considers proper under the facts established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§159 (COR).]</w:t>
      </w:r>
    </w:p>
    <w:p>
      <w:pPr>
        <w:jc w:val="both"/>
        <w:spacing w:before="100" w:after="0"/>
        <w:ind w:start="360"/>
        <w:ind w:firstLine="360"/>
      </w:pPr>
      <w:r>
        <w:rPr>
          <w:b/>
        </w:rPr>
        <w:t>2</w:t>
        <w:t xml:space="preserve">.  </w:t>
      </w:r>
      <w:r>
        <w:rPr>
          <w:b/>
        </w:rPr>
      </w:r>
      <w:r>
        <w:t xml:space="preserve"> </w:t>
      </w:r>
      <w:r>
        <w:t xml:space="preserve">If the superintendent has reason to believe that any person has violated any provision of this Title, or of other law as applicable to insurance operations, for which criminal prosecution is provided and would be in order, the superintendent shall give the information relative thereto to the Attorney General. The Attorney General shall promptly institute such action or proceedings, including, but not limited to, actions or proceedings to seek restitution, against that person as in the Attorney General's opinion the information may require or justify.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310, §1 (AMD).]</w:t>
      </w:r>
    </w:p>
    <w:p>
      <w:pPr>
        <w:jc w:val="both"/>
        <w:spacing w:before="100" w:after="0"/>
        <w:ind w:start="360"/>
        <w:ind w:firstLine="360"/>
      </w:pPr>
      <w:r>
        <w:rPr>
          <w:b/>
        </w:rPr>
        <w:t>3</w:t>
        <w:t xml:space="preserve">.  </w:t>
      </w:r>
      <w:r>
        <w:rPr>
          <w:b/>
        </w:rPr>
      </w:r>
      <w:r>
        <w:t xml:space="preserve"> </w:t>
      </w:r>
      <w:r>
        <w:t xml:space="preserve">The Attorney General upon request of the superintendent is authorized to proceed in the courts of any other state or in any federal court or agency to enforce an order or decision of any court proceeding or in any administrative proceeding before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2003, c. 310, §1 (AMD). RR 2021, c. 1, Pt. B, §159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