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3108-A</w:t>
        <w:t xml:space="preserve">.  </w:t>
      </w:r>
      <w:r>
        <w:rPr>
          <w:b/>
        </w:rPr>
        <w:t xml:space="preserve">Heating assistance for Supplemental Nutrition Assistance Program households</w:t>
      </w:r>
    </w:p>
    <w:p>
      <w:pPr>
        <w:jc w:val="both"/>
        <w:spacing w:before="100" w:after="100"/>
        <w:ind w:start="360"/>
        <w:ind w:firstLine="360"/>
      </w:pPr>
      <w:r>
        <w:rPr/>
      </w:r>
      <w:r>
        <w:rPr/>
      </w:r>
      <w:r>
        <w:t xml:space="preserve">To the extent that funds are available, the department may issue an annual heating assistance payment to households receiving assistance under the Supplemental Nutrition Assistance Program.</w:t>
      </w:r>
      <w:r>
        <w:t xml:space="preserve">  </w:t>
      </w:r>
      <w:r xmlns:wp="http://schemas.openxmlformats.org/drawingml/2010/wordprocessingDrawing" xmlns:w15="http://schemas.microsoft.com/office/word/2012/wordml">
        <w:rPr>
          <w:rFonts w:ascii="Arial" w:hAnsi="Arial" w:cs="Arial"/>
          <w:sz w:val="22"/>
          <w:szCs w:val="22"/>
        </w:rPr>
        <w:t xml:space="preserve">[PL 2025, c. 650, Pt. XX,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XX,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§3108-A. Heating assistance for Supplemental Nutrition Assistance Program households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§3108-A. Heating assistance for Supplemental Nutrition Assistance Program households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§3108-A. HEATING ASSISTANCE FOR SUPPLEMENTAL NUTRITION ASSISTANCE PROGRAM HOUSEHOLDS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