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1973, c. 132, §4 (AMD). PL 1975, c. 510, §19 (AMD). PL 1975, c. 738, §2 (AMD). PL 1977, c. 690, §§5-C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Budget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Budget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§362. BUDGET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