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117</w:t>
      </w:r>
    </w:p>
    <w:p>
      <w:pPr>
        <w:jc w:val="center"/>
        <w:ind w:start="360"/>
        <w:spacing w:before="300" w:after="300"/>
      </w:pPr>
      <w:r>
        <w:rPr>
          <w:b/>
        </w:rPr>
        <w:t xml:space="preserve">CHILDREN AT PRIVATE TAX-EXEMPT INSTITUTIONS</w:t>
      </w:r>
    </w:p>
    <w:p>
      <w:pPr>
        <w:jc w:val="both"/>
        <w:spacing w:before="100" w:after="100"/>
        <w:ind w:start="1080" w:hanging="720"/>
      </w:pPr>
      <w:r>
        <w:rPr>
          <w:b/>
        </w:rPr>
        <w:t>§</w:t>
        <w:t>1391</w:t>
        <w:t xml:space="preserve">.  </w:t>
      </w:r>
      <w:r>
        <w:rPr>
          <w:b/>
        </w:rPr>
        <w:t xml:space="preserve">Attendance at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§38 (AMD). PL 1969, c. 440, §12 (AMD). PL 1969, c. 485, §2 (AMD). PL 1969, c. 589, §7 (AMD). PL 1969, c. 590, §27 (RPR). PL 1971, c. 530, §23 (RPR). PL 1973, c. 556,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117. CHILDREN AT PRIVATE TAX-EXEMPT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117. CHILDREN AT PRIVATE TAX-EXEMPT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117. CHILDREN AT PRIVATE TAX-EXEMPT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