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8104</w:t>
        <w:t xml:space="preserve">.  </w:t>
      </w:r>
      <w:r>
        <w:rPr>
          <w:b/>
        </w:rPr>
        <w:t xml:space="preserve">School administrative units to establish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463, §1 (NEW). PL 1991, c. 9, §II4 (AMD). PL 1991, c. 622, §X6 (AMD). PL 1995, c. 527, §6 (AMD). PL 1997, c. 696, §5 (AMD). PL 1999, c. 790, §N3 (AMD). PL 2003, c. 477, §§10,11 (AMD). PL 2009, c. 147,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§8104. School administrative units to establish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§8104. School administrative units to establish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§8104. SCHOOL ADMINISTRATIVE UNITS TO ESTABLISH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