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15607-A</w:t>
        <w:t xml:space="preserve">.  </w:t>
      </w:r>
      <w:r>
        <w:rPr>
          <w:b/>
        </w:rPr>
        <w:t xml:space="preserve">Actions by the department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§GG4 (NEW). MRSA T. 20-A §15622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§15607-A. Actions by the department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§15607-A. Actions by the department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§15607-A. ACTIONS BY THE DEPARTMENT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