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6. Governor's recommendation for funding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6. Governor's recommendation for funding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6. GOVERNOR'S RECOMMENDATION FOR FUNDING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