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§1 (AMD). PL 1983, c. 576, §§2-6 (AMD). PL 1983, c. 806, §96 (AMD).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