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4,5,18 (AMD). PL 1981, c. 420, §3 (AMD). PL 1983, c. 583, §26 (AMD). PL 1985, c. 557 (AMD). PL 1989, c. 862, §§5-9 (AMD). PL 1991, c. 760, §4 (AMD). PL 1993, c. 469, §3 (AMD). PL 1993, c. 475, §§7,8 (AMD). PL 1995, c. 469, §3 (AMD). PL 1995, c. 650, §10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