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494</w:t>
        <w:t xml:space="preserve">.  </w:t>
      </w:r>
      <w:r>
        <w:rPr>
          <w:b/>
        </w:rPr>
        <w:t xml:space="preserve">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1979, c. 309, §1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§494.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§494.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§494.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