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Lack of jurisdiction 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§A62 (AMD). PL 1987, c. 736, §39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Lack of jurisdiction 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Lack of jurisdiction 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§122. LACK OF JURISDICTION 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