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1931</w:t>
        <w:t xml:space="preserve">.  </w:t>
      </w:r>
      <w:r>
        <w:rPr>
          <w:b/>
        </w:rPr>
        <w:t xml:space="preserve">Eligibility to enter gestational carrier agreement</w:t>
      </w:r>
    </w:p>
    <w:p>
      <w:pPr>
        <w:jc w:val="both"/>
        <w:spacing w:before="100" w:after="100"/>
        <w:ind w:start="360"/>
        <w:ind w:firstLine="360"/>
      </w:pPr>
      <w:r>
        <w:rPr>
          <w:b/>
        </w:rPr>
        <w:t>1</w:t>
        <w:t xml:space="preserve">.  </w:t>
      </w:r>
      <w:r>
        <w:rPr>
          <w:b/>
        </w:rPr>
        <w:t xml:space="preserve">Eligibility of gestational carrier.</w:t>
        <w:t xml:space="preserve"> </w:t>
      </w:r>
      <w:r>
        <w:t xml:space="preserve"> </w:t>
      </w:r>
      <w:r>
        <w:t xml:space="preserve">In order to execute an agreement to act as a gestational carrier, a woman must:</w:t>
      </w:r>
    </w:p>
    <w:p>
      <w:pPr>
        <w:jc w:val="both"/>
        <w:spacing w:before="100" w:after="0"/>
        <w:ind w:start="720"/>
      </w:pPr>
      <w:r>
        <w:rPr/>
        <w:t>A</w:t>
        <w:t xml:space="preserve">.  </w:t>
      </w:r>
      <w:r>
        <w:rPr/>
      </w:r>
      <w:r>
        <w:t xml:space="preserve">Be at least 21 years of age;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Have previously given birth to at least one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Have completed a medical evaluation that includes a mental health consultation;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Have had independent legal representation of her own choosing and paid for by the intended parent or parents regarding the terms of the gestational carrier agreement and have been advised of the potential legal consequences of the gestational carrier agreement;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Not have contributed gametes that will ultimately result in an embryo that she will attempt to carry to term, unless the gestational carrier is entering into an agreement with a family member.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Eligibility of intended parent or parents.</w:t>
        <w:t xml:space="preserve"> </w:t>
      </w:r>
      <w:r>
        <w:t xml:space="preserve"> </w:t>
      </w:r>
      <w:r>
        <w:t xml:space="preserve">Prior to executing a gestational carrier agreement, a person or persons intending to become a parent or parents, whether genetically related to the child or not, must:</w:t>
      </w:r>
    </w:p>
    <w:p>
      <w:pPr>
        <w:jc w:val="both"/>
        <w:spacing w:before="100" w:after="0"/>
        <w:ind w:start="720"/>
      </w:pPr>
      <w:r>
        <w:rPr/>
        <w:t>A</w:t>
        <w:t xml:space="preserve">.  </w:t>
      </w:r>
      <w:r>
        <w:rPr/>
      </w:r>
      <w:r>
        <w:t xml:space="preserve">Complete a medical evaluation and mental health consultation;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Retain independent legal representation regarding the terms of the gestational carrier agreement and have been advised of the potential legal consequences of the gestational carrier agreement.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§1931. Eligibility to enter gestational carrier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§1931. Eligibility to enter gestational carrier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§1931. ELIGIBILITY TO ENTER GESTATIONAL CARRIER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