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w:t>
        <w:t xml:space="preserve">.  </w:t>
      </w:r>
      <w:r>
        <w:rPr>
          <w:b/>
        </w:rPr>
        <w:t xml:space="preserve">Modification or termination of uneconomic trust</w:t>
      </w:r>
    </w:p>
    <w:p>
      <w:pPr>
        <w:jc w:val="both"/>
        <w:spacing w:before="100" w:after="0"/>
        <w:ind w:start="360"/>
        <w:ind w:firstLine="360"/>
      </w:pPr>
      <w:r>
        <w:rPr>
          <w:b/>
        </w:rPr>
        <w:t>1</w:t>
        <w:t xml:space="preserve">.  </w:t>
      </w:r>
      <w:r>
        <w:rPr>
          <w:b/>
        </w:rPr>
        <w:t xml:space="preserve">Termination by trustee after notice.</w:t>
        <w:t xml:space="preserve"> </w:t>
      </w:r>
      <w:r>
        <w:t xml:space="preserve"> </w:t>
      </w:r>
      <w:r>
        <w:t xml:space="preserve">After notice to the qualified beneficiaries, the trustee of a trust consisting of trust property having a total value less than $100,000 may terminate the trust if the trustee concludes that the value of the trust property is insufficient to justify the cost of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Modification, termination, new trustee by court.</w:t>
        <w:t xml:space="preserve"> </w:t>
      </w:r>
      <w:r>
        <w:t xml:space="preserve"> </w:t>
      </w:r>
      <w:r>
        <w:t xml:space="preserve">The court may modify or terminate a trust or remove the trustee and appoint a different trustee if it determines that the value of the trust property is insufficient to justify the cost of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Distribution after termination.</w:t>
        <w:t xml:space="preserve"> </w:t>
      </w:r>
      <w:r>
        <w:t xml:space="preserve"> </w:t>
      </w:r>
      <w:r>
        <w:t xml:space="preserve">Upon termination of a trust under this section, the trustee shall distribute the trust property in a manner consistent with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Easement for conservation or preservation.</w:t>
        <w:t xml:space="preserve"> </w:t>
      </w:r>
      <w:r>
        <w:t xml:space="preserve"> </w:t>
      </w:r>
      <w:r>
        <w:t xml:space="preserve">This section does not apply to an easement for conservation or preservation.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 Modification or termination of uneconomic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 Modification or termination of uneconomic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§414. MODIFICATION OR TERMINATION OF UNECONOMIC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