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360"/>
        <w:ind w:firstLine="360"/>
      </w:pPr>
      <w:r>
        <w:rPr>
          <w:b/>
        </w:rPr>
        <w:t>1</w:t>
        <w:t xml:space="preserve">.  </w:t>
      </w:r>
      <w:r>
        <w:rPr>
          <w:b/>
        </w:rPr>
        <w:t xml:space="preserve">Act.</w:t>
        <w:t xml:space="preserve"> </w:t>
      </w:r>
      <w:r>
        <w:t xml:space="preserve"> </w:t>
      </w:r>
      <w:r>
        <w:t xml:space="preserve">"Act" means the Maine Uniform Directed Trust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2</w:t>
        <w:t xml:space="preserve">.  </w:t>
      </w:r>
      <w:r>
        <w:rPr>
          <w:b/>
        </w:rPr>
        <w:t xml:space="preserve">Breach of trust.</w:t>
        <w:t xml:space="preserve"> </w:t>
      </w:r>
      <w:r>
        <w:t xml:space="preserve"> </w:t>
      </w:r>
      <w:r>
        <w:t xml:space="preserve">"Breach of trust" includes a violation by a trust director or trustee of a duty imposed on that director or trustee by the terms of the trust, this Act or law of this State other than this Act pertaining to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3</w:t>
        <w:t xml:space="preserve">.  </w:t>
      </w:r>
      <w:r>
        <w:rPr>
          <w:b/>
        </w:rPr>
        <w:t xml:space="preserve">Directed trust.</w:t>
        <w:t xml:space="preserve"> </w:t>
      </w:r>
      <w:r>
        <w:t xml:space="preserve"> </w:t>
      </w:r>
      <w:r>
        <w:t xml:space="preserve">"Directed trust" means a trust for which the terms of the trust grant a power of direction.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4</w:t>
        <w:t xml:space="preserve">.  </w:t>
      </w:r>
      <w:r>
        <w:rPr>
          <w:b/>
        </w:rPr>
        <w:t xml:space="preserve">Directed trustee.</w:t>
        <w:t xml:space="preserve"> </w:t>
      </w:r>
      <w:r>
        <w:t xml:space="preserve"> </w:t>
      </w:r>
      <w:r>
        <w:t xml:space="preserve">"Directed trustee" means a trustee that is subject to a trust director's power of direction.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5</w:t>
        <w:t xml:space="preserve">.  </w:t>
      </w:r>
      <w:r>
        <w:rPr>
          <w:b/>
        </w:rPr>
        <w:t xml:space="preserve">Person.</w:t>
        <w:t xml:space="preserve"> </w:t>
      </w:r>
      <w:r>
        <w:t xml:space="preserve"> </w:t>
      </w:r>
      <w:r>
        <w:t xml:space="preserve">"Person" means an individual, estate, business or nonprofit entity, public corporation, government or governmental subdivision, agency or instrumentality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6</w:t>
        <w:t xml:space="preserve">.  </w:t>
      </w:r>
      <w:r>
        <w:rPr>
          <w:b/>
        </w:rPr>
        <w:t xml:space="preserve">Power of direction.</w:t>
        <w:t xml:space="preserve"> </w:t>
      </w:r>
      <w:r>
        <w:t xml:space="preserve"> </w:t>
      </w:r>
      <w:r>
        <w:t xml:space="preserve">"Power of direction" means a power over a trust granted to a person by the terms of the trust to the extent the power is exercisable while the person is not serving as a trustee.  "Power of direction" includes a power over the investment, management or distribution of trust property or other matters of trust administration.  "Power of direction" excludes the powers described in </w:t>
      </w:r>
      <w:r>
        <w:t>section 2105,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7</w:t>
        <w:t xml:space="preserve">.  </w:t>
      </w:r>
      <w:r>
        <w:rPr>
          <w:b/>
        </w:rPr>
        <w:t xml:space="preserve">Settlor.</w:t>
        <w:t xml:space="preserve"> </w:t>
      </w:r>
      <w:r>
        <w:t xml:space="preserve"> </w:t>
      </w:r>
      <w:r>
        <w:t xml:space="preserve">"Settlor" has the same meaning as in </w:t>
      </w:r>
      <w:r>
        <w:t>section 103,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8</w:t>
        <w:t xml:space="preserve">.  </w:t>
      </w:r>
      <w:r>
        <w:rPr>
          <w:b/>
        </w:rPr>
        <w:t xml:space="preserve">State.</w:t>
        <w:t xml:space="preserve"> </w:t>
      </w:r>
      <w:r>
        <w:t xml:space="preserve"> </w:t>
      </w:r>
      <w:r>
        <w:t xml:space="preserve">"State" means a state of the United States, the District of Columbia, the Commonwealth of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100"/>
        <w:ind w:start="360"/>
        <w:ind w:firstLine="360"/>
      </w:pPr>
      <w:r>
        <w:rPr>
          <w:b/>
        </w:rPr>
        <w:t>9</w:t>
        <w:t xml:space="preserve">.  </w:t>
      </w:r>
      <w:r>
        <w:rPr>
          <w:b/>
        </w:rPr>
        <w:t xml:space="preserve">Terms of a trust.</w:t>
        <w:t xml:space="preserve"> </w:t>
      </w:r>
      <w:r>
        <w:t xml:space="preserve"> </w:t>
      </w:r>
      <w:r>
        <w:t xml:space="preserve">"Terms of a trust" means:</w:t>
      </w:r>
    </w:p>
    <w:p>
      <w:pPr>
        <w:jc w:val="both"/>
        <w:spacing w:before="100" w:after="0"/>
        <w:ind w:start="720"/>
      </w:pPr>
      <w:r>
        <w:rPr/>
        <w:t>A</w:t>
        <w:t xml:space="preserve">.  </w:t>
      </w:r>
      <w:r>
        <w:rPr/>
      </w:r>
      <w:r>
        <w:t xml:space="preserve">Except as otherwise provided in </w:t>
      </w:r>
      <w:r>
        <w:t>paragraph B</w:t>
      </w:r>
      <w:r>
        <w:t xml:space="preserve">, the manifestation of the settlor's intent regarding a trust's provisions as:</w:t>
      </w:r>
    </w:p>
    <w:p>
      <w:pPr>
        <w:jc w:val="both"/>
        <w:spacing w:before="100" w:after="0"/>
        <w:ind w:start="1080"/>
      </w:pPr>
      <w:r>
        <w:rPr/>
        <w:t>(</w:t>
        <w:t>1</w:t>
        <w:t xml:space="preserve">)  </w:t>
      </w:r>
      <w:r>
        <w:rPr/>
      </w:r>
      <w:r>
        <w:t xml:space="preserve">Expressed in the trust instrument; or</w:t>
      </w:r>
    </w:p>
    <w:p>
      <w:pPr>
        <w:jc w:val="both"/>
        <w:spacing w:before="100" w:after="0"/>
        <w:ind w:start="1080"/>
      </w:pPr>
      <w:r>
        <w:rPr/>
        <w:t>(</w:t>
        <w:t>2</w:t>
        <w:t xml:space="preserve">)  </w:t>
      </w:r>
      <w:r>
        <w:rPr/>
      </w:r>
      <w:r>
        <w:t xml:space="preserve">Established by other evidence that would be admissible in a judicial proceeding; or</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w:pPr>
        <w:jc w:val="both"/>
        <w:spacing w:before="100" w:after="0"/>
        <w:ind w:start="720"/>
      </w:pPr>
      <w:r>
        <w:rPr/>
        <w:t>B</w:t>
        <w:t xml:space="preserve">.  </w:t>
      </w:r>
      <w:r>
        <w:rPr/>
      </w:r>
      <w:r>
        <w:t xml:space="preserve">The trust's provisions as established, determined or amended by:</w:t>
      </w:r>
    </w:p>
    <w:p>
      <w:pPr>
        <w:jc w:val="both"/>
        <w:spacing w:before="100" w:after="0"/>
        <w:ind w:start="1080"/>
      </w:pPr>
      <w:r>
        <w:rPr/>
        <w:t>(</w:t>
        <w:t>1</w:t>
        <w:t xml:space="preserve">)  </w:t>
      </w:r>
      <w:r>
        <w:rPr/>
      </w:r>
      <w:r>
        <w:t xml:space="preserve">A trustee or trust director in accordance with applicable law;</w:t>
      </w:r>
    </w:p>
    <w:p>
      <w:pPr>
        <w:jc w:val="both"/>
        <w:spacing w:before="100" w:after="0"/>
        <w:ind w:start="1080"/>
      </w:pPr>
      <w:r>
        <w:rPr/>
        <w:t>(</w:t>
        <w:t>2</w:t>
        <w:t xml:space="preserve">)  </w:t>
      </w:r>
      <w:r>
        <w:rPr/>
      </w:r>
      <w:r>
        <w:t xml:space="preserve">Court order; or</w:t>
      </w:r>
    </w:p>
    <w:p>
      <w:pPr>
        <w:jc w:val="both"/>
        <w:spacing w:before="100" w:after="0"/>
        <w:ind w:start="1080"/>
      </w:pPr>
      <w:r>
        <w:rPr/>
        <w:t>(</w:t>
        <w:t>3</w:t>
        <w:t xml:space="preserve">)  </w:t>
      </w:r>
      <w:r>
        <w:rPr/>
      </w:r>
      <w:r>
        <w:t xml:space="preserve">A nonjudicial settlement agreement under the Maine Uniform Trust Code.</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10</w:t>
        <w:t xml:space="preserve">.  </w:t>
      </w:r>
      <w:r>
        <w:rPr>
          <w:b/>
        </w:rPr>
        <w:t xml:space="preserve">Trust director.</w:t>
        <w:t xml:space="preserve"> </w:t>
      </w:r>
      <w:r>
        <w:t xml:space="preserve"> </w:t>
      </w:r>
      <w:r>
        <w:t xml:space="preserve">"Trust director" means a person that is granted a power of direction by the terms of a trust to the extent the power is exercisable while the person is not serving as a trustee.  The person is a trust director whether or not the terms of the trust refer to the person as a trust director and whether or not the person is a beneficiary or settlor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w:pPr>
        <w:jc w:val="both"/>
        <w:spacing w:before="100" w:after="0"/>
        <w:ind w:start="360"/>
        <w:ind w:firstLine="360"/>
      </w:pPr>
      <w:r>
        <w:rPr>
          <w:b/>
        </w:rPr>
        <w:t>11</w:t>
        <w:t xml:space="preserve">.  </w:t>
      </w:r>
      <w:r>
        <w:rPr>
          <w:b/>
        </w:rPr>
        <w:t xml:space="preserve">Trustee.</w:t>
        <w:t xml:space="preserve"> </w:t>
      </w:r>
      <w:r>
        <w:t xml:space="preserve"> </w:t>
      </w:r>
      <w:r>
        <w:t xml:space="preserve">"Trustee" includes an original, additional and successor trustee and a cotrustee.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