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9-310</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2007, c. 409, §1 (AMD). PL 2007, c. 409,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§9-310.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§9-310.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§9-310.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