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1852</w:t>
        <w:t xml:space="preserve">.  </w:t>
      </w:r>
      <w:r>
        <w:rPr>
          <w:b/>
        </w:rPr>
        <w:t xml:space="preserve">Period of administrative release</w:t>
      </w:r>
    </w:p>
    <w:p>
      <w:pPr>
        <w:jc w:val="both"/>
        <w:spacing w:before="100" w:after="0"/>
        <w:ind w:start="360"/>
        <w:ind w:firstLine="360"/>
      </w:pPr>
      <w:r>
        <w:rPr>
          <w:b/>
        </w:rPr>
        <w:t>1</w:t>
        <w:t xml:space="preserve">.  </w:t>
      </w:r>
      <w:r>
        <w:rPr>
          <w:b/>
        </w:rPr>
        <w:t xml:space="preserve">Time limit. </w:t>
        <w:t xml:space="preserve"> </w:t>
      </w:r>
      <w:r>
        <w:t xml:space="preserve"> </w:t>
      </w:r>
      <w:r>
        <w:t xml:space="preserve">A period of administrative release imposed pursuant to this subchapter may not exceed one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2</w:t>
        <w:t xml:space="preserve">.  </w:t>
      </w:r>
      <w:r>
        <w:rPr>
          <w:b/>
        </w:rPr>
        <w:t xml:space="preserve">Modification of requirements. </w:t>
        <w:t xml:space="preserve"> </w:t>
      </w:r>
      <w:r>
        <w:t xml:space="preserve"> </w:t>
      </w:r>
      <w:r>
        <w:t xml:space="preserve">During the period of administrative release and upon application of a person placed on administrative release or of the attorney for the State or upon the court's own motion, the court, after notice to the attorney for the State and the person and a hearing, may modify the requirements imposed by the court, add further requirements or release the person of any requirement imposed by the court that, in the court's opinion, imposes on the person an unreasonable burden.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3</w:t>
        <w:t xml:space="preserve">.  </w:t>
      </w:r>
      <w:r>
        <w:rPr>
          <w:b/>
        </w:rPr>
        <w:t xml:space="preserve">Inability to meet requirement; duty on person to bring motion. </w:t>
        <w:t xml:space="preserve"> </w:t>
      </w:r>
      <w:r>
        <w:t xml:space="preserve"> </w:t>
      </w:r>
      <w:r>
        <w:t xml:space="preserve">During the period of administrative release, if the person cannot meet a requirement of administrative release imposed by the court, the person shall bring a motion pursuant to </w:t>
      </w:r>
      <w:r>
        <w:t>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4</w:t>
        <w:t xml:space="preserve">.  </w:t>
      </w:r>
      <w:r>
        <w:rPr>
          <w:b/>
        </w:rPr>
        <w:t xml:space="preserve">Termination by court. </w:t>
        <w:t xml:space="preserve"> </w:t>
      </w:r>
      <w:r>
        <w:t xml:space="preserve"> </w:t>
      </w:r>
      <w:r>
        <w:t xml:space="preserve">On application of the attorney for the State or of the person placed on administrative release or on the court's own motion, the court may terminate a period of administrative release and discharge the person at any time earlier than that provided in the sentence made pursuant to </w:t>
      </w:r>
      <w:r>
        <w:t>subsection 1</w:t>
      </w:r>
      <w:r>
        <w:t xml:space="preserve"> if warranted by the conduct of the person.  The court may not order a termination of the period of administrative release and discharge upon the motion of the person placed on administrative release unless notice of the motion is given to the attorney for the State by the person placed on administrative release.  The termination of the period of administrative release and discharge relieves the person placed on administrative release of any obligations imposed by the sentence of administrative release.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w:pPr>
        <w:jc w:val="both"/>
        <w:spacing w:before="100" w:after="0"/>
        <w:ind w:start="360"/>
        <w:ind w:firstLine="360"/>
      </w:pPr>
      <w:r>
        <w:rPr>
          <w:b/>
        </w:rPr>
        <w:t>5</w:t>
        <w:t xml:space="preserve">.  </w:t>
      </w:r>
      <w:r>
        <w:rPr>
          <w:b/>
        </w:rPr>
        <w:t xml:space="preserve">Termination to prevent delay of consecutive term of imprisonment. </w:t>
        <w:t xml:space="preserve"> </w:t>
      </w:r>
      <w:r>
        <w:t xml:space="preserve"> </w:t>
      </w:r>
      <w:r>
        <w:t xml:space="preserve">The court, in order to comply with </w:t>
      </w:r>
      <w:r>
        <w:t>section 1608, subsection 7</w:t>
      </w:r>
      <w:r>
        <w:t xml:space="preserve">, shall terminate a period of administrative release that would delay commencement of a consecutive unsuspended term of imprisonment.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§1852. Period of administrative release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§1852. Period of administrative release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§1852. PERIOD OF ADMINISTRATIVE RELEASE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