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w:t>
        <w:t xml:space="preserve">.  </w:t>
      </w:r>
      <w:r>
        <w:rPr>
          <w:b/>
        </w:rPr>
        <w:t xml:space="preserve">Unlawful sexual contact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§51 (AMD). PL 1979, c. 701, §22 (AMD). PL 1983, c. 326, §§5-7 (AMD). PL 1985, c. 247, §3 (AMD). PL 1989, c. 401, §A6 (AMD). PL 1993, c. 451, §2 (AMD). PL 1993, c. 453, §§1-4 (AMD). PL 1993, c. 687, §§4-7 (AMD). PL 1993, c. 717, §1 (AMD). PL 1995, c. 104, §§4-7 (AMD). PL 1995, c. 560, §K82 (AMD). PL 1995, c. 560, §K83 (AFF). PL 1997, c. 460, §4 (AMD). PL 2001, c. 354, §3 (AMD). PL 2001, c. 383, §22 (RP). PL 2001, c. 383, §156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§255. Unlawful sexual contact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 Unlawful sexual contact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§255. UNLAWFUL SEXUAL CONTACT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