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5931</w:t>
        <w:t xml:space="preserve">.  </w:t>
      </w:r>
      <w:r>
        <w:rPr>
          <w:b/>
        </w:rPr>
        <w:t xml:space="preserve">Hearing</w:t>
      </w:r>
    </w:p>
    <w:p>
      <w:pPr>
        <w:jc w:val="both"/>
        <w:spacing w:before="100" w:after="100"/>
        <w:ind w:start="360"/>
        <w:ind w:firstLine="360"/>
      </w:pPr>
      <w:r>
        <w:rPr/>
      </w:r>
      <w:r>
        <w:rPr/>
      </w:r>
      <w:r>
        <w:t xml:space="preserve">Unless otherwise provided by the agreement: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360"/>
        <w:ind w:firstLine="360"/>
      </w:pPr>
      <w:r>
        <w:rPr>
          <w:b/>
        </w:rPr>
        <w:t>1</w:t>
        <w:t xml:space="preserve">.  </w:t>
      </w:r>
      <w:r>
        <w:rPr>
          <w:b/>
        </w:rPr>
        <w:t xml:space="preserve">Notice of hearing.</w:t>
        <w:t xml:space="preserve"> </w:t>
      </w:r>
      <w:r>
        <w:t xml:space="preserve"> </w:t>
      </w:r>
      <w:r>
        <w:t xml:space="preserve">The arbitrators shall appoint a time and place for the hearing and cause notification to the parties to be served personally or by registered mail not less than 5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Evidence.</w:t>
        <w:t xml:space="preserve"> </w:t>
      </w:r>
      <w:r>
        <w:t xml:space="preserve"> </w:t>
      </w:r>
      <w:r>
        <w:t xml:space="preserve">The parties are entitled to be heard, to present evidence material to the controversy and to cross-examine witnesses appearing at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Decision.</w:t>
        <w:t xml:space="preserve"> </w:t>
      </w:r>
      <w:r>
        <w:t xml:space="preserve"> </w:t>
      </w:r>
      <w:r>
        <w:t xml:space="preserve">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§5931.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§5931.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§5931.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