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§§17,18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§1209. Foreign corporation's termination of existence in jurisdiction of its incorporation; effect upon authority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Foreign corporation's termination of existence in jurisdiction of its incorporation; effect upon authority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§1209. FOREIGN CORPORATION'S TERMINATION OF EXISTENCE IN JURISDICTION OF ITS INCORPORATION; EFFECT UPON AUTHORITY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